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42050BF7"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sidR="006D5863">
        <w:rPr>
          <w:rFonts w:ascii="Arial" w:hAnsi="Arial" w:cs="Arial"/>
          <w:b/>
          <w:bCs/>
          <w:sz w:val="24"/>
        </w:rPr>
        <w:t>22</w:t>
      </w:r>
      <w:r w:rsidR="005A5FFE">
        <w:rPr>
          <w:rFonts w:ascii="Arial" w:hAnsi="Arial" w:cs="Arial"/>
          <w:b/>
          <w:bCs/>
          <w:sz w:val="24"/>
        </w:rPr>
        <w:t>11924</w:t>
      </w:r>
    </w:p>
    <w:p w14:paraId="04F87BFA" w14:textId="3228C2E2" w:rsidR="00B2311E" w:rsidRPr="00BF20D3" w:rsidRDefault="00366ED4" w:rsidP="00BF20D3">
      <w:pPr>
        <w:pStyle w:val="CRCoverPage"/>
        <w:spacing w:after="240"/>
        <w:outlineLvl w:val="0"/>
        <w:rPr>
          <w:b/>
          <w:sz w:val="24"/>
        </w:rPr>
      </w:pPr>
      <w:r>
        <w:rPr>
          <w:rFonts w:cs="Arial"/>
          <w:b/>
          <w:bCs/>
          <w:sz w:val="24"/>
        </w:rPr>
        <w:t>Toulouse, France</w:t>
      </w:r>
      <w:r w:rsidR="00B2311E" w:rsidRPr="00BF20D3">
        <w:rPr>
          <w:rFonts w:cs="Arial"/>
          <w:b/>
          <w:bCs/>
          <w:sz w:val="24"/>
        </w:rPr>
        <w:t xml:space="preserve">, </w:t>
      </w:r>
      <w:r w:rsidR="00060DCF">
        <w:rPr>
          <w:rFonts w:cs="Arial"/>
          <w:b/>
          <w:bCs/>
          <w:sz w:val="24"/>
        </w:rPr>
        <w:t>1</w:t>
      </w:r>
      <w:r w:rsidR="00926923">
        <w:rPr>
          <w:rFonts w:cs="Arial"/>
          <w:b/>
          <w:bCs/>
          <w:sz w:val="24"/>
        </w:rPr>
        <w:t>4</w:t>
      </w:r>
      <w:r w:rsidR="00060DCF" w:rsidRPr="0040576F">
        <w:rPr>
          <w:rFonts w:cs="Arial"/>
          <w:b/>
          <w:bCs/>
          <w:sz w:val="24"/>
          <w:vertAlign w:val="superscript"/>
        </w:rPr>
        <w:t>th</w:t>
      </w:r>
      <w:r w:rsidR="00060DCF">
        <w:rPr>
          <w:rFonts w:cs="Arial"/>
          <w:b/>
          <w:bCs/>
          <w:sz w:val="24"/>
        </w:rPr>
        <w:t xml:space="preserve"> </w:t>
      </w:r>
      <w:r w:rsidR="004D5660">
        <w:rPr>
          <w:rFonts w:cs="Arial"/>
          <w:b/>
          <w:bCs/>
          <w:sz w:val="24"/>
        </w:rPr>
        <w:t xml:space="preserve">- </w:t>
      </w:r>
      <w:r w:rsidR="00385F35">
        <w:rPr>
          <w:rFonts w:cs="Arial"/>
          <w:b/>
          <w:bCs/>
          <w:sz w:val="24"/>
        </w:rPr>
        <w:t>1</w:t>
      </w:r>
      <w:r w:rsidR="00926923">
        <w:rPr>
          <w:rFonts w:cs="Arial"/>
          <w:b/>
          <w:bCs/>
          <w:sz w:val="24"/>
        </w:rPr>
        <w:t>8</w:t>
      </w:r>
      <w:r w:rsidR="00060DCF" w:rsidRPr="0040576F">
        <w:rPr>
          <w:rFonts w:cs="Arial"/>
          <w:b/>
          <w:bCs/>
          <w:sz w:val="24"/>
          <w:vertAlign w:val="superscript"/>
        </w:rPr>
        <w:t>th</w:t>
      </w:r>
      <w:r w:rsidR="00060DCF">
        <w:rPr>
          <w:rFonts w:cs="Arial"/>
          <w:b/>
          <w:bCs/>
          <w:sz w:val="24"/>
        </w:rPr>
        <w:t xml:space="preserve"> </w:t>
      </w:r>
      <w:r w:rsidR="00926923">
        <w:rPr>
          <w:rFonts w:cs="Arial"/>
          <w:b/>
          <w:bCs/>
          <w:sz w:val="24"/>
        </w:rPr>
        <w:t>November</w:t>
      </w:r>
      <w:r w:rsidR="00B2311E" w:rsidRPr="00BF20D3">
        <w:rPr>
          <w:rFonts w:cs="Arial"/>
          <w:b/>
          <w:bCs/>
          <w:sz w:val="24"/>
        </w:rPr>
        <w:t xml:space="preserve"> </w:t>
      </w:r>
      <w:r w:rsidR="00B2311E" w:rsidRPr="00BF20D3">
        <w:rPr>
          <w:b/>
          <w:sz w:val="24"/>
        </w:rPr>
        <w:t>202</w:t>
      </w:r>
      <w:r w:rsidR="00096408">
        <w:rPr>
          <w:b/>
          <w:sz w:val="24"/>
        </w:rPr>
        <w:t>2</w:t>
      </w:r>
    </w:p>
    <w:p w14:paraId="51CB701F" w14:textId="4BD8C4B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642989" w:rsidRPr="004D5660">
        <w:rPr>
          <w:rFonts w:cs="Arial"/>
          <w:sz w:val="24"/>
          <w:lang w:val="en-US"/>
        </w:rPr>
        <w:t>.</w:t>
      </w:r>
      <w:r w:rsidR="00850D7E" w:rsidRPr="004D5660">
        <w:rPr>
          <w:rFonts w:cs="Arial"/>
          <w:sz w:val="24"/>
          <w:lang w:val="en-US"/>
        </w:rPr>
        <w:t>5</w:t>
      </w:r>
      <w:r w:rsidR="004E2C23" w:rsidRPr="004D5660">
        <w:rPr>
          <w:rFonts w:cs="Arial"/>
          <w:sz w:val="24"/>
          <w:lang w:val="en-US"/>
        </w:rPr>
        <w:t>.2</w:t>
      </w:r>
      <w:r w:rsidR="00D159DB" w:rsidRPr="004D5660">
        <w:rPr>
          <w:rFonts w:cs="Arial"/>
          <w:sz w:val="24"/>
          <w:lang w:val="en-US"/>
        </w:rPr>
        <w:t>.</w:t>
      </w:r>
      <w:r w:rsidR="007F43AF" w:rsidRPr="004D5660">
        <w:rPr>
          <w:rFonts w:cs="Arial"/>
          <w:sz w:val="24"/>
          <w:lang w:val="en-US"/>
        </w:rPr>
        <w:t>3</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EE40719"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1C0ABB">
        <w:rPr>
          <w:rFonts w:cs="Arial"/>
          <w:sz w:val="24"/>
          <w:lang w:val="en-US"/>
        </w:rPr>
        <w:t xml:space="preserve">PDU </w:t>
      </w:r>
      <w:r w:rsidR="00036566">
        <w:rPr>
          <w:rFonts w:cs="Arial"/>
          <w:sz w:val="24"/>
          <w:lang w:val="en-US"/>
        </w:rPr>
        <w:t>discard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23C5A30F"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Rel-17 TR 38.838 [</w:t>
      </w:r>
      <w:r w:rsidR="00C44550">
        <w:rPr>
          <w:rFonts w:eastAsia="SimSun"/>
          <w:szCs w:val="20"/>
          <w:lang w:val="en-US" w:eastAsia="ja-JP"/>
        </w:rPr>
        <w:t>2</w:t>
      </w:r>
      <w:r w:rsidR="00524614">
        <w:rPr>
          <w:rFonts w:eastAsia="SimSun"/>
          <w:szCs w:val="20"/>
          <w:lang w:val="en-US" w:eastAsia="ja-JP"/>
        </w:rPr>
        <w:t>]</w:t>
      </w:r>
      <w:r w:rsidR="003F70F4">
        <w:rPr>
          <w:rFonts w:eastAsia="SimSun"/>
          <w:szCs w:val="20"/>
          <w:lang w:val="en-US" w:eastAsia="ja-JP"/>
        </w:rPr>
        <w:t>, SA4</w:t>
      </w:r>
      <w:r w:rsidR="00300A2D">
        <w:rPr>
          <w:rFonts w:eastAsia="SimSun"/>
          <w:szCs w:val="20"/>
          <w:lang w:val="en-US" w:eastAsia="ja-JP"/>
        </w:rPr>
        <w:t xml:space="preserve"> work in SP-210043 [</w:t>
      </w:r>
      <w:r w:rsidR="006F018B">
        <w:rPr>
          <w:rFonts w:eastAsia="SimSun"/>
          <w:szCs w:val="20"/>
          <w:lang w:val="en-US" w:eastAsia="ja-JP"/>
        </w:rPr>
        <w:t>3</w:t>
      </w:r>
      <w:r w:rsidR="00300A2D">
        <w:rPr>
          <w:rFonts w:eastAsia="SimSun"/>
          <w:szCs w:val="20"/>
          <w:lang w:val="en-US" w:eastAsia="ja-JP"/>
        </w:rPr>
        <w:t>], and SA2 work as per SP-</w:t>
      </w:r>
      <w:r w:rsidR="004E37BD">
        <w:rPr>
          <w:rFonts w:eastAsia="SimSun"/>
          <w:szCs w:val="20"/>
          <w:lang w:val="en-US" w:eastAsia="ja-JP"/>
        </w:rPr>
        <w:t>220705</w:t>
      </w:r>
      <w:r w:rsidR="00300A2D">
        <w:rPr>
          <w:rFonts w:eastAsia="SimSun"/>
          <w:szCs w:val="20"/>
          <w:lang w:val="en-US" w:eastAsia="ja-JP"/>
        </w:rPr>
        <w:t xml:space="preserve"> [</w:t>
      </w:r>
      <w:r w:rsidR="00E13CBB">
        <w:rPr>
          <w:rFonts w:eastAsia="SimSun"/>
          <w:szCs w:val="20"/>
          <w:lang w:val="en-US" w:eastAsia="ja-JP"/>
        </w:rPr>
        <w:t>4</w:t>
      </w:r>
      <w:r w:rsidR="00300A2D">
        <w:rPr>
          <w:rFonts w:eastAsia="SimSun"/>
          <w:szCs w:val="20"/>
          <w:lang w:val="en-US" w:eastAsia="ja-JP"/>
        </w:rPr>
        <w:t xml:space="preserve">].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700D4D83" w:rsidR="00225A77" w:rsidRDefault="00225A77" w:rsidP="00225A77">
            <w:pPr>
              <w:overflowPunct w:val="0"/>
              <w:autoSpaceDE w:val="0"/>
              <w:autoSpaceDN w:val="0"/>
              <w:adjustRightInd w:val="0"/>
              <w:textAlignment w:val="baseline"/>
              <w:rPr>
                <w:bCs/>
              </w:rPr>
            </w:pPr>
            <w:r w:rsidRPr="00225A77">
              <w:rPr>
                <w:bCs/>
              </w:rPr>
              <w:t>The study is to be based on Rel-17 TR 38.838, on corresponding Rel-17 work from SA4 (as per SP-210043) and on Rel-18 work from SA2 (as per SP-</w:t>
            </w:r>
            <w:r w:rsidR="00085D27">
              <w:rPr>
                <w:bCs/>
              </w:rPr>
              <w:t>220705</w:t>
            </w:r>
            <w:r w:rsidRPr="00225A77">
              <w:rPr>
                <w:bCs/>
              </w:rPr>
              <w:t xml:space="preserve">).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37CE742A" w14:textId="064B3D1D" w:rsidR="00385F35" w:rsidRDefault="00385F35" w:rsidP="009045B9">
      <w:pPr>
        <w:jc w:val="both"/>
        <w:rPr>
          <w:rFonts w:eastAsia="SimSun"/>
          <w:szCs w:val="20"/>
          <w:lang w:eastAsia="ja-JP"/>
        </w:rPr>
      </w:pPr>
    </w:p>
    <w:p w14:paraId="0F742A73" w14:textId="0D03AB7C" w:rsidR="00385F35" w:rsidRDefault="00385F35" w:rsidP="009045B9">
      <w:pPr>
        <w:jc w:val="both"/>
        <w:rPr>
          <w:rFonts w:eastAsia="SimSun"/>
          <w:szCs w:val="20"/>
          <w:lang w:eastAsia="ja-JP"/>
        </w:rPr>
      </w:pPr>
      <w:r>
        <w:rPr>
          <w:rFonts w:eastAsia="SimSun"/>
          <w:szCs w:val="20"/>
          <w:lang w:eastAsia="ja-JP"/>
        </w:rPr>
        <w:t>At RAN2#119e meeting</w:t>
      </w:r>
      <w:r w:rsidR="004B3686">
        <w:rPr>
          <w:rFonts w:eastAsia="SimSun"/>
          <w:szCs w:val="20"/>
          <w:lang w:eastAsia="ja-JP"/>
        </w:rPr>
        <w:t xml:space="preserve"> [7]</w:t>
      </w:r>
      <w:r>
        <w:rPr>
          <w:rFonts w:eastAsia="SimSun"/>
          <w:szCs w:val="20"/>
          <w:lang w:eastAsia="ja-JP"/>
        </w:rPr>
        <w:t>, the following agreements were made:</w:t>
      </w:r>
    </w:p>
    <w:p w14:paraId="5B5D8B9D" w14:textId="4DB57A60" w:rsidR="00385F35" w:rsidRDefault="00385F3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BA388C" w14:paraId="4FE8D57C" w14:textId="77777777" w:rsidTr="00BA388C">
        <w:tc>
          <w:tcPr>
            <w:tcW w:w="9631" w:type="dxa"/>
          </w:tcPr>
          <w:p w14:paraId="130DB6F5" w14:textId="77777777" w:rsidR="00BA388C" w:rsidRPr="00464855" w:rsidRDefault="00BA388C" w:rsidP="00464855">
            <w:pPr>
              <w:pStyle w:val="ListParagraph"/>
              <w:numPr>
                <w:ilvl w:val="0"/>
                <w:numId w:val="33"/>
              </w:numPr>
              <w:ind w:leftChars="0"/>
              <w:jc w:val="both"/>
              <w:rPr>
                <w:rFonts w:eastAsia="SimSun"/>
                <w:szCs w:val="20"/>
                <w:lang w:val="en-US" w:eastAsia="ja-JP"/>
              </w:rPr>
            </w:pPr>
            <w:r w:rsidRPr="00464855">
              <w:rPr>
                <w:rFonts w:eastAsia="SimSun"/>
                <w:szCs w:val="20"/>
                <w:lang w:eastAsia="ja-JP"/>
              </w:rPr>
              <w:t>RAN2 should take SA2/SA4 work into account</w:t>
            </w:r>
          </w:p>
          <w:p w14:paraId="10308C87"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464855">
              <w:rPr>
                <w:rFonts w:eastAsia="SimSun"/>
                <w:szCs w:val="20"/>
                <w:lang w:eastAsia="ja-JP"/>
              </w:rPr>
              <w:t xml:space="preserve">RAN2 assumes that PDU Set based parameters and PDU Set related information may be used for better </w:t>
            </w:r>
            <w:r w:rsidRPr="00595996">
              <w:rPr>
                <w:rFonts w:eastAsia="SimSun"/>
                <w:szCs w:val="20"/>
                <w:lang w:eastAsia="ja-JP"/>
              </w:rPr>
              <w:t>support of XR services. RAN2 can consider both UL and DL directions.</w:t>
            </w:r>
          </w:p>
          <w:p w14:paraId="318BE15F"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RAN2 will study PDU Set based parameters and PDU Set related information handling in Network and UE</w:t>
            </w:r>
          </w:p>
          <w:p w14:paraId="5E51DA8B"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 xml:space="preserve">RAN2 to adopt the current SA2 definition of PDU Set as an application media unit as working assumption, subjected to further guidance from SA2 and SA4. </w:t>
            </w:r>
          </w:p>
          <w:p w14:paraId="0539E8F5"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XR awareness discussion in RAN2 should consider PDU set characteristics and how to use the information available on those (for UL and/or DL). Can also consider how to handle data bursts.</w:t>
            </w:r>
          </w:p>
          <w:p w14:paraId="19AAA60B"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 xml:space="preserve">RAN2 can study </w:t>
            </w:r>
            <w:proofErr w:type="gramStart"/>
            <w:r w:rsidRPr="00595996">
              <w:rPr>
                <w:rFonts w:eastAsia="SimSun"/>
                <w:szCs w:val="20"/>
                <w:lang w:eastAsia="ja-JP"/>
              </w:rPr>
              <w:t>e.g.</w:t>
            </w:r>
            <w:proofErr w:type="gramEnd"/>
            <w:r w:rsidRPr="00595996">
              <w:rPr>
                <w:rFonts w:eastAsia="SimSun"/>
                <w:szCs w:val="20"/>
                <w:lang w:eastAsia="ja-JP"/>
              </w:rPr>
              <w:t xml:space="preserve"> periodicity, arrival time, jitter and frame-size variations for XR awareness to enable power savings and capacity enhancements. Can study also how often such parameters change (</w:t>
            </w:r>
            <w:proofErr w:type="gramStart"/>
            <w:r w:rsidRPr="00595996">
              <w:rPr>
                <w:rFonts w:eastAsia="SimSun"/>
                <w:szCs w:val="20"/>
                <w:lang w:eastAsia="ja-JP"/>
              </w:rPr>
              <w:t>i.e.</w:t>
            </w:r>
            <w:proofErr w:type="gramEnd"/>
            <w:r w:rsidRPr="00595996">
              <w:rPr>
                <w:rFonts w:eastAsia="SimSun"/>
                <w:szCs w:val="20"/>
                <w:lang w:eastAsia="ja-JP"/>
              </w:rPr>
              <w:t xml:space="preserve"> how dynamic they are).</w:t>
            </w:r>
          </w:p>
          <w:p w14:paraId="42B0BFD3"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RAN2 can consider how PDU sets can be mapped to DRBs (FFS if SA2 discussion on PDU set mapping to QoS (sub-)flows impacts this)</w:t>
            </w:r>
          </w:p>
          <w:p w14:paraId="321AF9AB" w14:textId="77777777" w:rsidR="00BA388C" w:rsidRPr="00464855" w:rsidRDefault="00BA388C" w:rsidP="009045B9">
            <w:pPr>
              <w:jc w:val="both"/>
              <w:rPr>
                <w:rFonts w:eastAsia="SimSun"/>
                <w:szCs w:val="20"/>
                <w:lang w:val="en-US" w:eastAsia="ja-JP"/>
              </w:rPr>
            </w:pPr>
          </w:p>
        </w:tc>
      </w:tr>
    </w:tbl>
    <w:p w14:paraId="46249C47" w14:textId="77777777" w:rsidR="00385F35" w:rsidRDefault="00385F35" w:rsidP="009045B9">
      <w:pPr>
        <w:jc w:val="both"/>
        <w:rPr>
          <w:rFonts w:eastAsia="SimSun"/>
          <w:szCs w:val="20"/>
          <w:lang w:eastAsia="ja-JP"/>
        </w:rPr>
      </w:pPr>
    </w:p>
    <w:p w14:paraId="07230357" w14:textId="2CF0FB76" w:rsidR="004866B9" w:rsidRDefault="000443F5" w:rsidP="009045B9">
      <w:pPr>
        <w:jc w:val="both"/>
        <w:rPr>
          <w:rFonts w:eastAsia="SimSun"/>
          <w:szCs w:val="20"/>
          <w:lang w:val="en-US" w:eastAsia="ja-JP"/>
        </w:rPr>
      </w:pPr>
      <w:r>
        <w:rPr>
          <w:rFonts w:eastAsia="SimSun"/>
          <w:szCs w:val="20"/>
          <w:lang w:val="en-US" w:eastAsia="ja-JP"/>
        </w:rPr>
        <w:t>At RAN2#1</w:t>
      </w:r>
      <w:r w:rsidR="0094554B">
        <w:rPr>
          <w:rFonts w:eastAsia="SimSun"/>
          <w:szCs w:val="20"/>
          <w:lang w:val="en-US" w:eastAsia="ja-JP"/>
        </w:rPr>
        <w:t>19</w:t>
      </w:r>
      <w:r w:rsidR="00394B29">
        <w:rPr>
          <w:rFonts w:eastAsia="SimSun"/>
          <w:szCs w:val="20"/>
          <w:lang w:val="en-US" w:eastAsia="ja-JP"/>
        </w:rPr>
        <w:t>bis</w:t>
      </w:r>
      <w:r w:rsidR="000A0843">
        <w:rPr>
          <w:rFonts w:eastAsia="SimSun"/>
          <w:szCs w:val="20"/>
          <w:lang w:val="en-US" w:eastAsia="ja-JP"/>
        </w:rPr>
        <w:t xml:space="preserve"> meeting [8], the following agreements </w:t>
      </w:r>
      <w:r w:rsidR="00CE2474">
        <w:rPr>
          <w:rFonts w:eastAsia="SimSun"/>
          <w:szCs w:val="20"/>
          <w:lang w:val="en-US" w:eastAsia="ja-JP"/>
        </w:rPr>
        <w:t xml:space="preserve">regarding </w:t>
      </w:r>
      <w:r w:rsidR="00AF7C40">
        <w:rPr>
          <w:rFonts w:eastAsia="SimSun"/>
          <w:szCs w:val="20"/>
          <w:lang w:val="en-US" w:eastAsia="ja-JP"/>
        </w:rPr>
        <w:t xml:space="preserve">XR awareness </w:t>
      </w:r>
      <w:r w:rsidR="000A0843">
        <w:rPr>
          <w:rFonts w:eastAsia="SimSun"/>
          <w:szCs w:val="20"/>
          <w:lang w:val="en-US" w:eastAsia="ja-JP"/>
        </w:rPr>
        <w:t>were made:</w:t>
      </w:r>
    </w:p>
    <w:p w14:paraId="1733F990" w14:textId="3FF9DA63" w:rsidR="005656F2" w:rsidRDefault="005656F2" w:rsidP="009045B9">
      <w:pPr>
        <w:jc w:val="both"/>
        <w:rPr>
          <w:rFonts w:eastAsia="SimSun"/>
          <w:szCs w:val="20"/>
          <w:lang w:val="en-US" w:eastAsia="ja-JP"/>
        </w:rPr>
      </w:pPr>
    </w:p>
    <w:p w14:paraId="6F3BCFF8" w14:textId="55263502" w:rsidR="005656F2" w:rsidRPr="004D5660" w:rsidRDefault="005656F2" w:rsidP="009045B9">
      <w:pPr>
        <w:jc w:val="both"/>
        <w:rPr>
          <w:rFonts w:eastAsia="SimSun"/>
          <w:b/>
          <w:bCs/>
          <w:szCs w:val="20"/>
          <w:lang w:val="en-US" w:eastAsia="ja-JP"/>
        </w:rPr>
      </w:pPr>
      <w:r w:rsidRPr="004D5660">
        <w:rPr>
          <w:rFonts w:eastAsia="SimSun"/>
          <w:b/>
          <w:bCs/>
          <w:szCs w:val="20"/>
          <w:lang w:val="en-US" w:eastAsia="ja-JP"/>
        </w:rPr>
        <w:t>PDU sets</w:t>
      </w:r>
      <w:r w:rsidR="006951B5" w:rsidRPr="004D5660">
        <w:rPr>
          <w:rFonts w:eastAsia="SimSun"/>
          <w:b/>
          <w:bCs/>
          <w:szCs w:val="20"/>
          <w:lang w:val="en-US" w:eastAsia="ja-JP"/>
        </w:rPr>
        <w:t>:</w:t>
      </w:r>
    </w:p>
    <w:p w14:paraId="34CD087D" w14:textId="77777777" w:rsidR="00CE7690" w:rsidRPr="00154E78" w:rsidRDefault="00CE7690" w:rsidP="004D5660">
      <w:pPr>
        <w:pStyle w:val="Agreement"/>
        <w:pBdr>
          <w:top w:val="single" w:sz="4" w:space="1" w:color="auto"/>
          <w:left w:val="single" w:sz="4" w:space="4" w:color="auto"/>
          <w:bottom w:val="single" w:sz="4" w:space="1" w:color="auto"/>
          <w:right w:val="single" w:sz="4" w:space="4" w:color="auto"/>
        </w:pBdr>
      </w:pPr>
      <w:r w:rsidRPr="00154E78">
        <w:t xml:space="preserve">1: </w:t>
      </w:r>
      <w:r w:rsidRPr="0029585B">
        <w:rPr>
          <w:highlight w:val="yellow"/>
        </w:rPr>
        <w:t>From RAN2 viewpoint, the following information would be useful for PDU set handling</w:t>
      </w:r>
      <w:r>
        <w:t xml:space="preserve"> </w:t>
      </w:r>
      <w:r w:rsidRPr="00CC76B9">
        <w:rPr>
          <w:highlight w:val="yellow"/>
        </w:rPr>
        <w:t>in UL and DL</w:t>
      </w:r>
      <w:r w:rsidRPr="00154E78">
        <w:t>:</w:t>
      </w:r>
    </w:p>
    <w:p w14:paraId="38CB64E6" w14:textId="77777777" w:rsidR="00CE7690" w:rsidRPr="00154E78" w:rsidRDefault="00CE7690" w:rsidP="004D5660">
      <w:pPr>
        <w:pStyle w:val="Agreement"/>
        <w:pBdr>
          <w:top w:val="single" w:sz="4" w:space="1" w:color="auto"/>
          <w:left w:val="single" w:sz="4" w:space="4" w:color="auto"/>
          <w:bottom w:val="single" w:sz="4" w:space="1" w:color="auto"/>
          <w:right w:val="single" w:sz="4" w:space="4" w:color="auto"/>
        </w:pBdr>
      </w:pPr>
      <w:r w:rsidRPr="00154E78">
        <w:t>Semi-static information</w:t>
      </w:r>
      <w:r>
        <w:t xml:space="preserve"> </w:t>
      </w:r>
      <w:r w:rsidRPr="001228C6">
        <w:rPr>
          <w:highlight w:val="yellow"/>
        </w:rPr>
        <w:t>(from CN to RAN)</w:t>
      </w:r>
      <w:r w:rsidRPr="00154E78">
        <w:t xml:space="preserve">: </w:t>
      </w:r>
      <w:r w:rsidRPr="00414F01">
        <w:rPr>
          <w:highlight w:val="yellow"/>
        </w:rPr>
        <w:t>At least</w:t>
      </w:r>
      <w:r>
        <w:t xml:space="preserve"> </w:t>
      </w:r>
      <w:r w:rsidRPr="00154E78">
        <w:t xml:space="preserve">PSER and PSDB. </w:t>
      </w:r>
    </w:p>
    <w:p w14:paraId="6DEA9BF3" w14:textId="77777777" w:rsidR="00CE7690" w:rsidRDefault="00CE7690" w:rsidP="004D5660">
      <w:pPr>
        <w:pStyle w:val="Agreement"/>
        <w:pBdr>
          <w:top w:val="single" w:sz="4" w:space="1" w:color="auto"/>
          <w:left w:val="single" w:sz="4" w:space="4" w:color="auto"/>
          <w:bottom w:val="single" w:sz="4" w:space="1" w:color="auto"/>
          <w:right w:val="single" w:sz="4" w:space="4" w:color="auto"/>
        </w:pBdr>
      </w:pPr>
      <w:r w:rsidRPr="00154E78">
        <w:t xml:space="preserve">Dynamic information: </w:t>
      </w:r>
      <w:r w:rsidRPr="00414F01">
        <w:rPr>
          <w:highlight w:val="yellow"/>
        </w:rPr>
        <w:t xml:space="preserve">At least identifying </w:t>
      </w:r>
      <w:r w:rsidRPr="00CC76B9">
        <w:rPr>
          <w:highlight w:val="yellow"/>
        </w:rPr>
        <w:t xml:space="preserve">which PDU belongs to which </w:t>
      </w:r>
      <w:r>
        <w:rPr>
          <w:highlight w:val="yellow"/>
        </w:rPr>
        <w:t>data burst/</w:t>
      </w:r>
      <w:r w:rsidRPr="00CC76B9">
        <w:rPr>
          <w:highlight w:val="yellow"/>
        </w:rPr>
        <w:t>PDU</w:t>
      </w:r>
      <w:r>
        <w:rPr>
          <w:highlight w:val="yellow"/>
        </w:rPr>
        <w:t xml:space="preserve"> </w:t>
      </w:r>
      <w:r w:rsidRPr="00CC76B9">
        <w:rPr>
          <w:highlight w:val="yellow"/>
        </w:rPr>
        <w:t>set is also needed</w:t>
      </w:r>
      <w:r>
        <w:t>, including means to determine at least PDU set boundaries.</w:t>
      </w:r>
    </w:p>
    <w:p w14:paraId="67C23D9A" w14:textId="77777777" w:rsidR="004907B4" w:rsidRDefault="004907B4" w:rsidP="004D5660">
      <w:pPr>
        <w:pStyle w:val="Agreement"/>
        <w:pBdr>
          <w:top w:val="single" w:sz="4" w:space="1" w:color="auto"/>
          <w:left w:val="single" w:sz="4" w:space="4" w:color="auto"/>
          <w:bottom w:val="single" w:sz="4" w:space="1" w:color="auto"/>
          <w:right w:val="single" w:sz="4" w:space="4" w:color="auto"/>
        </w:pBdr>
      </w:pPr>
      <w:r>
        <w:t>Discuss whether to send LS on AS re-ordering once we discuss bearer handling.</w:t>
      </w:r>
    </w:p>
    <w:p w14:paraId="6CF070E2" w14:textId="77777777" w:rsidR="00D62ACC" w:rsidRDefault="00D62ACC" w:rsidP="004D5660">
      <w:pPr>
        <w:pStyle w:val="Agreement"/>
        <w:pBdr>
          <w:top w:val="single" w:sz="4" w:space="1" w:color="auto"/>
          <w:left w:val="single" w:sz="4" w:space="4" w:color="auto"/>
          <w:bottom w:val="single" w:sz="4" w:space="1" w:color="auto"/>
          <w:right w:val="single" w:sz="4" w:space="4" w:color="auto"/>
        </w:pBdr>
      </w:pPr>
      <w:r>
        <w:t>Capture the models 1a/b, 2a/b in TR and indicate what is possible in current specifications and how. FFS how LCH options work in each case</w:t>
      </w:r>
    </w:p>
    <w:p w14:paraId="5202269B" w14:textId="77777777" w:rsidR="00755F28" w:rsidRDefault="00755F28" w:rsidP="004D5660">
      <w:pPr>
        <w:pStyle w:val="Agreement"/>
        <w:pBdr>
          <w:top w:val="single" w:sz="4" w:space="1" w:color="auto"/>
          <w:left w:val="single" w:sz="4" w:space="4" w:color="auto"/>
          <w:bottom w:val="single" w:sz="4" w:space="1" w:color="auto"/>
          <w:right w:val="single" w:sz="4" w:space="4" w:color="auto"/>
        </w:pBdr>
      </w:pPr>
      <w:r w:rsidRPr="00D13753">
        <w:t xml:space="preserve">1. </w:t>
      </w:r>
      <w:r w:rsidRPr="00D13753">
        <w:tab/>
        <w:t>SDAP maps each data packet in a PDU set to a single PDCP SDU, as in legacy</w:t>
      </w:r>
      <w:r>
        <w:t xml:space="preserve"> </w:t>
      </w:r>
      <w:r w:rsidRPr="00E22CB2">
        <w:rPr>
          <w:highlight w:val="yellow"/>
        </w:rPr>
        <w:t>(</w:t>
      </w:r>
      <w:proofErr w:type="gramStart"/>
      <w:r w:rsidRPr="00E22CB2">
        <w:rPr>
          <w:highlight w:val="yellow"/>
        </w:rPr>
        <w:t>i.e.</w:t>
      </w:r>
      <w:proofErr w:type="gramEnd"/>
      <w:r w:rsidRPr="00E22CB2">
        <w:rPr>
          <w:highlight w:val="yellow"/>
        </w:rPr>
        <w:t xml:space="preserve"> each PDU is only mapped to a single SDU)</w:t>
      </w:r>
      <w:r w:rsidRPr="00D13753">
        <w:t>.</w:t>
      </w:r>
    </w:p>
    <w:p w14:paraId="378FE06D" w14:textId="77777777" w:rsidR="00755F28" w:rsidRDefault="00755F28" w:rsidP="004D5660">
      <w:pPr>
        <w:pStyle w:val="Agreement"/>
        <w:pBdr>
          <w:top w:val="single" w:sz="4" w:space="1" w:color="auto"/>
          <w:left w:val="single" w:sz="4" w:space="4" w:color="auto"/>
          <w:bottom w:val="single" w:sz="4" w:space="1" w:color="auto"/>
          <w:right w:val="single" w:sz="4" w:space="4" w:color="auto"/>
        </w:pBdr>
      </w:pPr>
      <w:r w:rsidRPr="00E22CB2">
        <w:t>3.</w:t>
      </w:r>
      <w:r w:rsidRPr="00E22CB2">
        <w:tab/>
        <w:t xml:space="preserve">HARQ and RLC re-/transmissions </w:t>
      </w:r>
      <w:r>
        <w:rPr>
          <w:highlight w:val="yellow"/>
        </w:rPr>
        <w:t xml:space="preserve">for XR traffic </w:t>
      </w:r>
      <w:r w:rsidRPr="00C71AA0">
        <w:rPr>
          <w:highlight w:val="yellow"/>
        </w:rPr>
        <w:t xml:space="preserve">are </w:t>
      </w:r>
      <w:r>
        <w:rPr>
          <w:highlight w:val="yellow"/>
        </w:rPr>
        <w:t>done as in legacy (</w:t>
      </w:r>
      <w:proofErr w:type="gramStart"/>
      <w:r>
        <w:rPr>
          <w:highlight w:val="yellow"/>
        </w:rPr>
        <w:t>i.e.</w:t>
      </w:r>
      <w:proofErr w:type="gramEnd"/>
      <w:r>
        <w:rPr>
          <w:highlight w:val="yellow"/>
        </w:rPr>
        <w:t xml:space="preserve"> they are not based on XR PDU sets)</w:t>
      </w:r>
      <w:r w:rsidRPr="00C71AA0">
        <w:rPr>
          <w:highlight w:val="yellow"/>
        </w:rPr>
        <w:t>.</w:t>
      </w:r>
      <w:r>
        <w:t xml:space="preserve"> </w:t>
      </w:r>
    </w:p>
    <w:p w14:paraId="04CF4989" w14:textId="76F926E4" w:rsidR="000A0843" w:rsidRDefault="000A0843" w:rsidP="009045B9">
      <w:pPr>
        <w:jc w:val="both"/>
        <w:rPr>
          <w:rFonts w:eastAsia="SimSun"/>
          <w:szCs w:val="20"/>
          <w:lang w:eastAsia="ja-JP"/>
        </w:rPr>
      </w:pPr>
    </w:p>
    <w:p w14:paraId="4F55E0AE" w14:textId="3C449B8C" w:rsidR="005656F2" w:rsidRPr="004D5660" w:rsidRDefault="005656F2" w:rsidP="009045B9">
      <w:pPr>
        <w:jc w:val="both"/>
        <w:rPr>
          <w:rFonts w:eastAsia="SimSun"/>
          <w:b/>
          <w:bCs/>
          <w:szCs w:val="20"/>
          <w:lang w:eastAsia="ja-JP"/>
        </w:rPr>
      </w:pPr>
      <w:r w:rsidRPr="004D5660">
        <w:rPr>
          <w:rFonts w:eastAsia="SimSun"/>
          <w:b/>
          <w:bCs/>
          <w:szCs w:val="20"/>
          <w:lang w:eastAsia="ja-JP"/>
        </w:rPr>
        <w:t xml:space="preserve">PDU </w:t>
      </w:r>
      <w:r w:rsidR="00A635F2" w:rsidRPr="004D5660">
        <w:rPr>
          <w:rFonts w:eastAsia="SimSun"/>
          <w:b/>
          <w:bCs/>
          <w:szCs w:val="20"/>
          <w:lang w:eastAsia="ja-JP"/>
        </w:rPr>
        <w:t>prioritization</w:t>
      </w:r>
      <w:r w:rsidR="004D5660" w:rsidRPr="004D5660">
        <w:rPr>
          <w:rFonts w:eastAsia="SimSun"/>
          <w:b/>
          <w:bCs/>
          <w:szCs w:val="20"/>
          <w:lang w:eastAsia="ja-JP"/>
        </w:rPr>
        <w:t>:</w:t>
      </w:r>
    </w:p>
    <w:p w14:paraId="722162E5" w14:textId="2F100D12" w:rsidR="00A635F2" w:rsidRDefault="00A635F2" w:rsidP="004D5660">
      <w:pPr>
        <w:ind w:left="720"/>
        <w:jc w:val="both"/>
        <w:rPr>
          <w:rFonts w:eastAsia="SimSun"/>
          <w:szCs w:val="20"/>
          <w:lang w:eastAsia="ja-JP"/>
        </w:rPr>
      </w:pPr>
      <w:r>
        <w:rPr>
          <w:rFonts w:eastAsia="SimSun"/>
          <w:szCs w:val="20"/>
          <w:lang w:eastAsia="ja-JP"/>
        </w:rPr>
        <w:t>No agreements</w:t>
      </w:r>
      <w:r w:rsidR="004D5660">
        <w:rPr>
          <w:rFonts w:eastAsia="SimSun"/>
          <w:szCs w:val="20"/>
          <w:lang w:eastAsia="ja-JP"/>
        </w:rPr>
        <w:t>.</w:t>
      </w:r>
      <w:r w:rsidR="00F506F8">
        <w:rPr>
          <w:rFonts w:eastAsia="SimSun"/>
          <w:szCs w:val="20"/>
          <w:lang w:eastAsia="ja-JP"/>
        </w:rPr>
        <w:t xml:space="preserve"> </w:t>
      </w:r>
    </w:p>
    <w:p w14:paraId="007FF12E" w14:textId="2EEAE98F" w:rsidR="00A635F2" w:rsidRDefault="00A635F2" w:rsidP="009045B9">
      <w:pPr>
        <w:jc w:val="both"/>
        <w:rPr>
          <w:rFonts w:eastAsia="SimSun"/>
          <w:szCs w:val="20"/>
          <w:lang w:eastAsia="ja-JP"/>
        </w:rPr>
      </w:pPr>
    </w:p>
    <w:p w14:paraId="050EEBE5" w14:textId="3E57D070" w:rsidR="00A635F2" w:rsidRPr="004D5660" w:rsidRDefault="00A635F2" w:rsidP="009045B9">
      <w:pPr>
        <w:jc w:val="both"/>
        <w:rPr>
          <w:rFonts w:eastAsia="SimSun"/>
          <w:b/>
          <w:bCs/>
          <w:szCs w:val="20"/>
          <w:lang w:eastAsia="ja-JP"/>
        </w:rPr>
      </w:pPr>
      <w:r w:rsidRPr="004D5660">
        <w:rPr>
          <w:rFonts w:eastAsia="SimSun"/>
          <w:b/>
          <w:bCs/>
          <w:szCs w:val="20"/>
          <w:lang w:eastAsia="ja-JP"/>
        </w:rPr>
        <w:t>PDU discard</w:t>
      </w:r>
      <w:r w:rsidR="004D5660" w:rsidRPr="004D5660">
        <w:rPr>
          <w:rFonts w:eastAsia="SimSun"/>
          <w:b/>
          <w:bCs/>
          <w:szCs w:val="20"/>
          <w:lang w:eastAsia="ja-JP"/>
        </w:rPr>
        <w:t>:</w:t>
      </w:r>
    </w:p>
    <w:p w14:paraId="0E82F372" w14:textId="50C2027A" w:rsidR="00A635F2" w:rsidRDefault="00A635F2" w:rsidP="009045B9">
      <w:pPr>
        <w:jc w:val="both"/>
        <w:rPr>
          <w:rFonts w:eastAsia="SimSun"/>
          <w:szCs w:val="20"/>
          <w:lang w:eastAsia="ja-JP"/>
        </w:rPr>
      </w:pPr>
    </w:p>
    <w:p w14:paraId="5178CBAF" w14:textId="77777777" w:rsidR="00987462" w:rsidRPr="000D6E28" w:rsidRDefault="00987462" w:rsidP="004D5660">
      <w:pPr>
        <w:pStyle w:val="Agreement"/>
        <w:pBdr>
          <w:top w:val="single" w:sz="4" w:space="1" w:color="auto"/>
          <w:left w:val="single" w:sz="4" w:space="4" w:color="auto"/>
          <w:bottom w:val="single" w:sz="4" w:space="1" w:color="auto"/>
          <w:right w:val="single" w:sz="4" w:space="4" w:color="auto"/>
        </w:pBdr>
      </w:pPr>
      <w:r w:rsidRPr="000D6E28">
        <w:t xml:space="preserve">1. </w:t>
      </w:r>
      <w:r w:rsidRPr="00601918">
        <w:rPr>
          <w:highlight w:val="yellow"/>
        </w:rPr>
        <w:t>For UE transmitter</w:t>
      </w:r>
      <w:r>
        <w:t>, t</w:t>
      </w:r>
      <w:r w:rsidRPr="000D6E28">
        <w:t xml:space="preserve">he PDCP </w:t>
      </w:r>
      <w:r>
        <w:t>discard</w:t>
      </w:r>
      <w:r w:rsidRPr="000D6E28">
        <w:t xml:space="preserve"> should be performed per PDU set basis.</w:t>
      </w:r>
      <w:r>
        <w:t xml:space="preserve"> </w:t>
      </w:r>
    </w:p>
    <w:p w14:paraId="222AEA8B" w14:textId="77777777" w:rsidR="00987462" w:rsidRPr="000D6E28" w:rsidRDefault="00987462" w:rsidP="004D5660">
      <w:pPr>
        <w:pStyle w:val="Agreement"/>
        <w:pBdr>
          <w:top w:val="single" w:sz="4" w:space="1" w:color="auto"/>
          <w:left w:val="single" w:sz="4" w:space="4" w:color="auto"/>
          <w:bottom w:val="single" w:sz="4" w:space="1" w:color="auto"/>
          <w:right w:val="single" w:sz="4" w:space="4" w:color="auto"/>
        </w:pBdr>
      </w:pPr>
      <w:r w:rsidRPr="000D6E28">
        <w:t xml:space="preserve">2. </w:t>
      </w:r>
      <w:r w:rsidRPr="00601918">
        <w:rPr>
          <w:highlight w:val="yellow"/>
        </w:rPr>
        <w:t>For UE transmitter</w:t>
      </w:r>
      <w:r>
        <w:t xml:space="preserve">, </w:t>
      </w:r>
      <w:r w:rsidRPr="000D6E28">
        <w:t>The PDCP discard is managed per SDU for PDU set, the PDCP entity discards all PDCP SDUs associated with the PDU set.</w:t>
      </w:r>
    </w:p>
    <w:p w14:paraId="0722CAC7" w14:textId="77777777" w:rsidR="006132AE" w:rsidRDefault="006132AE" w:rsidP="004D5660">
      <w:pPr>
        <w:pStyle w:val="Agreement"/>
        <w:pBdr>
          <w:top w:val="single" w:sz="4" w:space="1" w:color="auto"/>
          <w:left w:val="single" w:sz="4" w:space="4" w:color="auto"/>
          <w:bottom w:val="single" w:sz="4" w:space="1" w:color="auto"/>
          <w:right w:val="single" w:sz="4" w:space="4" w:color="auto"/>
        </w:pBdr>
      </w:pPr>
      <w:r>
        <w:t>Wait for SA2/SA4 to clarify this. No need for LS at this point.</w:t>
      </w:r>
    </w:p>
    <w:p w14:paraId="4BF3F96D" w14:textId="77777777" w:rsidR="00AE06A1" w:rsidRDefault="00AE06A1" w:rsidP="004D5660">
      <w:pPr>
        <w:pStyle w:val="Agreement"/>
        <w:pBdr>
          <w:top w:val="single" w:sz="4" w:space="1" w:color="auto"/>
          <w:left w:val="single" w:sz="4" w:space="4" w:color="auto"/>
          <w:bottom w:val="single" w:sz="4" w:space="1" w:color="auto"/>
          <w:right w:val="single" w:sz="4" w:space="4" w:color="auto"/>
        </w:pBdr>
      </w:pPr>
      <w:r>
        <w:t>Keep discard description at XR awareness (we assume it may impact both capacity and power saving). Can re-consider based on SI progress. Discuss in the next meeting how we handle overlaps between XR awareness and capacity/power saving enhancements.</w:t>
      </w:r>
    </w:p>
    <w:p w14:paraId="3DE5E6A6" w14:textId="77777777" w:rsidR="00A635F2" w:rsidRPr="004D5660" w:rsidRDefault="00A635F2" w:rsidP="009045B9">
      <w:pPr>
        <w:jc w:val="both"/>
        <w:rPr>
          <w:rFonts w:eastAsia="SimSun"/>
          <w:szCs w:val="20"/>
          <w:lang w:eastAsia="ja-JP"/>
        </w:rPr>
      </w:pPr>
    </w:p>
    <w:p w14:paraId="33B4A93B" w14:textId="77777777" w:rsidR="00CE7690" w:rsidRDefault="00CE7690" w:rsidP="009045B9">
      <w:pPr>
        <w:jc w:val="both"/>
        <w:rPr>
          <w:rFonts w:eastAsia="SimSun"/>
          <w:szCs w:val="20"/>
          <w:lang w:val="en-US" w:eastAsia="ja-JP"/>
        </w:rPr>
      </w:pPr>
    </w:p>
    <w:p w14:paraId="73A157E1" w14:textId="2FF0E9C0"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7C4484">
        <w:rPr>
          <w:rFonts w:eastAsia="SimSun"/>
          <w:szCs w:val="20"/>
          <w:lang w:val="en-US" w:eastAsia="ja-JP"/>
        </w:rPr>
        <w:t>,</w:t>
      </w:r>
      <w:r w:rsidR="00AF60F7">
        <w:rPr>
          <w:rFonts w:eastAsia="SimSun"/>
          <w:szCs w:val="20"/>
          <w:lang w:val="en-US" w:eastAsia="ja-JP"/>
        </w:rPr>
        <w:t xml:space="preserve"> </w:t>
      </w:r>
      <w:r w:rsidR="007C4484">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F37D9F">
        <w:rPr>
          <w:rFonts w:eastAsia="SimSun"/>
          <w:szCs w:val="20"/>
          <w:lang w:val="en-US" w:eastAsia="ja-JP"/>
        </w:rPr>
        <w:t xml:space="preserve">PDU </w:t>
      </w:r>
      <w:r w:rsidR="001A6988">
        <w:rPr>
          <w:rFonts w:eastAsia="SimSun"/>
          <w:szCs w:val="20"/>
          <w:lang w:val="en-US" w:eastAsia="ja-JP"/>
        </w:rPr>
        <w:t>discard</w:t>
      </w:r>
      <w:r w:rsidR="008570C1">
        <w:rPr>
          <w:rFonts w:eastAsia="SimSun"/>
          <w:szCs w:val="20"/>
          <w:lang w:val="en-US" w:eastAsia="ja-JP"/>
        </w:rPr>
        <w:t>.</w:t>
      </w:r>
      <w:r w:rsidR="00036566">
        <w:rPr>
          <w:rFonts w:eastAsia="SimSun"/>
          <w:szCs w:val="20"/>
          <w:lang w:val="en-US" w:eastAsia="ja-JP"/>
        </w:rPr>
        <w:t xml:space="preserve"> </w:t>
      </w:r>
    </w:p>
    <w:p w14:paraId="49A04AE0" w14:textId="77777777" w:rsidR="0073344F" w:rsidRPr="00B82C91" w:rsidRDefault="0073344F" w:rsidP="00B82C91">
      <w:pPr>
        <w:rPr>
          <w:lang w:eastAsia="x-none"/>
        </w:rPr>
      </w:pPr>
    </w:p>
    <w:p w14:paraId="6DFA2096" w14:textId="2DAE6503"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B07B02">
        <w:rPr>
          <w:rFonts w:eastAsia="Arial"/>
          <w:b w:val="0"/>
          <w:bCs w:val="0"/>
          <w:noProof/>
          <w:kern w:val="0"/>
          <w:sz w:val="36"/>
          <w:szCs w:val="20"/>
        </w:rPr>
        <w:t xml:space="preserve"> </w:t>
      </w:r>
      <w:r w:rsidR="00BA2D54">
        <w:rPr>
          <w:rFonts w:eastAsia="Arial"/>
          <w:b w:val="0"/>
          <w:bCs w:val="0"/>
          <w:noProof/>
          <w:kern w:val="0"/>
          <w:sz w:val="36"/>
          <w:szCs w:val="20"/>
        </w:rPr>
        <w:t>for PDU discard</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704FFDB5" w:rsidR="00EF5299" w:rsidRDefault="00F73DA7" w:rsidP="004D5660">
      <w:pPr>
        <w:ind w:left="1" w:hanging="1"/>
        <w:jc w:val="both"/>
      </w:pPr>
      <w:r>
        <w:t>In</w:t>
      </w:r>
      <w:r w:rsidR="00901B96">
        <w:t xml:space="preserve"> SA2, the </w:t>
      </w:r>
      <w:r w:rsidR="00947556">
        <w:t xml:space="preserve">study FS_XRM </w:t>
      </w:r>
      <w:r w:rsidR="00553240">
        <w:t>is ongoing</w:t>
      </w:r>
      <w:r w:rsidR="0059266C">
        <w:t>, TS 23.700-60 [5]</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4102F2">
        <w:t xml:space="preserve">In KI#4 </w:t>
      </w:r>
      <w:r w:rsidR="00297A20">
        <w:t xml:space="preserve">it is discussed what information and how the application will signal this to the </w:t>
      </w:r>
      <w:r w:rsidR="00535D7A">
        <w:t xml:space="preserve">Core Network, </w:t>
      </w:r>
      <w:proofErr w:type="gramStart"/>
      <w:r w:rsidR="00535D7A">
        <w:t>and also</w:t>
      </w:r>
      <w:proofErr w:type="gramEnd"/>
      <w:r w:rsidR="00535D7A">
        <w:t xml:space="preserve"> what information to 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5A85AB4C" w14:textId="77777777" w:rsidR="00A85387" w:rsidRDefault="00A85387" w:rsidP="004D5660">
      <w:pPr>
        <w:ind w:left="2127" w:hanging="2127"/>
        <w:jc w:val="both"/>
      </w:pPr>
    </w:p>
    <w:p w14:paraId="256402E9" w14:textId="6379235F" w:rsidR="00773F38" w:rsidRPr="00B760A6" w:rsidRDefault="00D15BD9" w:rsidP="004D5660">
      <w:pPr>
        <w:jc w:val="both"/>
      </w:pPr>
      <w:r>
        <w:t>Th</w:t>
      </w:r>
      <w:r w:rsidR="009D5F07">
        <w:t>is SA2</w:t>
      </w:r>
      <w:r w:rsidR="00C75102">
        <w:t xml:space="preserve"> </w:t>
      </w:r>
      <w:r>
        <w:t>study in Rel-18 is ongoing</w:t>
      </w:r>
      <w:r w:rsidR="00511D38">
        <w:t xml:space="preserve">, they are </w:t>
      </w:r>
      <w:r w:rsidR="007560FA">
        <w:t xml:space="preserve">still </w:t>
      </w:r>
      <w:r w:rsidR="00511D38">
        <w:t>in</w:t>
      </w:r>
      <w:r w:rsidR="007560FA">
        <w:t xml:space="preserve"> the study </w:t>
      </w:r>
      <w:r w:rsidR="00511D38">
        <w:t xml:space="preserve">phase </w:t>
      </w:r>
      <w:r w:rsidR="00F16E11">
        <w:t xml:space="preserve">doing the evaluation of </w:t>
      </w:r>
      <w:r w:rsidR="00965D81">
        <w:t>proposed solutions and the conclusion</w:t>
      </w:r>
      <w:r w:rsidR="004540D0">
        <w:t>. The</w:t>
      </w:r>
      <w:r w:rsidR="00D31584">
        <w:t xml:space="preserve"> </w:t>
      </w:r>
      <w:r w:rsidR="00F458EA">
        <w:t>C</w:t>
      </w:r>
      <w:r w:rsidR="006E221A">
        <w:t>onclusions</w:t>
      </w:r>
      <w:r w:rsidR="0002554A">
        <w:t xml:space="preserve"> will </w:t>
      </w:r>
      <w:r w:rsidR="00FC3E00">
        <w:t>soon</w:t>
      </w:r>
      <w:r w:rsidR="0002554A">
        <w:t xml:space="preserve"> be </w:t>
      </w:r>
      <w:r w:rsidR="008D717A">
        <w:t>finalized</w:t>
      </w:r>
      <w:r w:rsidR="006E221A">
        <w:t xml:space="preserve"> regarding </w:t>
      </w:r>
      <w:r w:rsidR="00266ECA">
        <w:t>what</w:t>
      </w:r>
      <w:r w:rsidR="0002554A">
        <w:t xml:space="preserve"> will be </w:t>
      </w:r>
      <w:r w:rsidR="0018139F">
        <w:t>specified in normative stage-2 specifications.</w:t>
      </w:r>
    </w:p>
    <w:p w14:paraId="056A404B" w14:textId="6BA1E098" w:rsidR="00DD5700" w:rsidRPr="00595996" w:rsidRDefault="00DD5700" w:rsidP="004D5660">
      <w:pPr>
        <w:jc w:val="both"/>
        <w:rPr>
          <w:lang w:val="en-US"/>
        </w:rPr>
      </w:pPr>
    </w:p>
    <w:p w14:paraId="410E3629" w14:textId="49E428DC" w:rsidR="00037F65" w:rsidRPr="005D5136" w:rsidRDefault="00037F65" w:rsidP="004D5660">
      <w:pPr>
        <w:jc w:val="both"/>
        <w:rPr>
          <w:lang w:val="en-US"/>
        </w:rPr>
      </w:pPr>
      <w:r w:rsidRPr="00595996">
        <w:rPr>
          <w:lang w:val="en-US"/>
        </w:rPr>
        <w:t xml:space="preserve">SA2 </w:t>
      </w:r>
      <w:r w:rsidR="007A7C39" w:rsidRPr="00595996">
        <w:rPr>
          <w:lang w:val="en-US"/>
        </w:rPr>
        <w:t>has agreed the f</w:t>
      </w:r>
      <w:r w:rsidR="007A7C39">
        <w:rPr>
          <w:lang w:val="en-US"/>
        </w:rPr>
        <w:t xml:space="preserve">ollowing </w:t>
      </w:r>
      <w:r w:rsidR="00B62FCD">
        <w:rPr>
          <w:lang w:val="en-US"/>
        </w:rPr>
        <w:t>definition of a PDU Set</w:t>
      </w:r>
      <w:r w:rsidR="004D5660">
        <w:rPr>
          <w:lang w:val="en-US"/>
        </w:rPr>
        <w:t>:</w:t>
      </w:r>
    </w:p>
    <w:p w14:paraId="06E98590" w14:textId="77777777" w:rsidR="007A7C39" w:rsidRDefault="007A7C39" w:rsidP="004D5660">
      <w:pPr>
        <w:jc w:val="both"/>
        <w:rPr>
          <w:rFonts w:ascii="Times New Roman" w:hAnsi="Times New Roman"/>
          <w:szCs w:val="20"/>
        </w:rPr>
      </w:pPr>
      <w:r>
        <w:rPr>
          <w:b/>
          <w:bCs/>
        </w:rPr>
        <w:t xml:space="preserve">PDU </w:t>
      </w:r>
      <w:r>
        <w:rPr>
          <w:rFonts w:eastAsiaTheme="minorEastAsia"/>
          <w:b/>
          <w:bCs/>
          <w:lang w:eastAsia="zh-CN"/>
        </w:rPr>
        <w:t>Set</w:t>
      </w:r>
      <w:r>
        <w:rPr>
          <w:b/>
          <w:bCs/>
        </w:rPr>
        <w:t xml:space="preserve">: </w:t>
      </w:r>
      <w:r>
        <w:t>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69C121A4" w14:textId="77777777" w:rsidR="00037F65" w:rsidRDefault="00037F65" w:rsidP="004D5660">
      <w:pPr>
        <w:jc w:val="both"/>
      </w:pPr>
    </w:p>
    <w:p w14:paraId="76DD6F70" w14:textId="77777777" w:rsidR="00CF4389" w:rsidRPr="008560BD" w:rsidRDefault="00CF4389" w:rsidP="004D5660">
      <w:pPr>
        <w:jc w:val="both"/>
        <w:rPr>
          <w:lang w:val="en-US"/>
        </w:rPr>
      </w:pPr>
    </w:p>
    <w:p w14:paraId="062BEF63" w14:textId="394ED3CC" w:rsidR="0006332D" w:rsidRDefault="005762EE" w:rsidP="0006332D">
      <w:pPr>
        <w:pStyle w:val="Heading2"/>
        <w:keepLines/>
        <w:numPr>
          <w:ilvl w:val="1"/>
          <w:numId w:val="8"/>
        </w:numPr>
        <w:tabs>
          <w:tab w:val="clear" w:pos="1440"/>
          <w:tab w:val="clear" w:pos="4716"/>
        </w:tabs>
        <w:overflowPunct w:val="0"/>
        <w:autoSpaceDE w:val="0"/>
        <w:autoSpaceDN w:val="0"/>
        <w:adjustRightInd w:val="0"/>
        <w:spacing w:before="180" w:after="180"/>
        <w:ind w:left="576"/>
      </w:pPr>
      <w:r>
        <w:lastRenderedPageBreak/>
        <w:t>F</w:t>
      </w:r>
      <w:r w:rsidR="0006332D">
        <w:t xml:space="preserve">eedback for </w:t>
      </w:r>
      <w:r w:rsidR="00645BC2">
        <w:t>a</w:t>
      </w:r>
      <w:r w:rsidR="0006332D">
        <w:t xml:space="preserve"> </w:t>
      </w:r>
      <w:r w:rsidR="007A479F">
        <w:t>PD</w:t>
      </w:r>
      <w:r w:rsidR="00654433">
        <w:t xml:space="preserve">U </w:t>
      </w:r>
      <w:r w:rsidR="006A32C4">
        <w:t>within the same PDU set</w:t>
      </w:r>
    </w:p>
    <w:p w14:paraId="6622E36A" w14:textId="2D09E32D" w:rsidR="001153ED" w:rsidRDefault="00463B82" w:rsidP="00D31584">
      <w:pPr>
        <w:jc w:val="both"/>
        <w:rPr>
          <w:szCs w:val="20"/>
          <w:lang w:val="en-US" w:eastAsia="ja-JP"/>
        </w:rPr>
      </w:pPr>
      <w:r w:rsidRPr="00BE7B9D">
        <w:rPr>
          <w:szCs w:val="20"/>
          <w:lang w:val="en-US" w:eastAsia="ja-JP"/>
        </w:rPr>
        <w:t>If we assume the cu</w:t>
      </w:r>
      <w:r w:rsidRPr="00AE501C">
        <w:rPr>
          <w:szCs w:val="20"/>
          <w:lang w:val="en-US" w:eastAsia="ja-JP"/>
        </w:rPr>
        <w:t>r</w:t>
      </w:r>
      <w:r w:rsidRPr="001A4738">
        <w:rPr>
          <w:szCs w:val="20"/>
          <w:lang w:val="en-US" w:eastAsia="ja-JP"/>
        </w:rPr>
        <w:t xml:space="preserve">rent </w:t>
      </w:r>
      <w:r w:rsidRPr="00645BC2">
        <w:rPr>
          <w:szCs w:val="20"/>
          <w:lang w:val="en-US" w:eastAsia="ja-JP"/>
        </w:rPr>
        <w:t>protocol</w:t>
      </w:r>
      <w:r w:rsidRPr="00862D23">
        <w:rPr>
          <w:szCs w:val="20"/>
          <w:lang w:val="en-US" w:eastAsia="ja-JP"/>
        </w:rPr>
        <w:t xml:space="preserve"> structure, the application layer PDU generated at XR codec </w:t>
      </w:r>
      <w:r w:rsidR="00862D23">
        <w:rPr>
          <w:szCs w:val="20"/>
          <w:lang w:val="en-US" w:eastAsia="ja-JP"/>
        </w:rPr>
        <w:t>will be</w:t>
      </w:r>
      <w:r w:rsidRPr="00862D23">
        <w:rPr>
          <w:szCs w:val="20"/>
          <w:lang w:val="en-US" w:eastAsia="ja-JP"/>
        </w:rPr>
        <w:t xml:space="preserve"> segmented into smaller PDUs of size 1500 octets (to fit the transmission size of IP packet). In addition,</w:t>
      </w:r>
      <w:r w:rsidRPr="00354A98">
        <w:rPr>
          <w:szCs w:val="20"/>
          <w:lang w:val="en-US" w:eastAsia="ja-JP"/>
        </w:rPr>
        <w:t xml:space="preserve"> PDCP PDU may then be segmented by RLC sub-layer to fit the MAC transport block (TB). MAC TB is then fed to HARQ entity and HARQ will perform its own segmentation. </w:t>
      </w:r>
      <w:proofErr w:type="gramStart"/>
      <w:r w:rsidRPr="00354A98">
        <w:rPr>
          <w:szCs w:val="20"/>
          <w:lang w:val="en-US" w:eastAsia="ja-JP"/>
        </w:rPr>
        <w:t>It is clear that segment</w:t>
      </w:r>
      <w:r w:rsidR="000D384E">
        <w:rPr>
          <w:szCs w:val="20"/>
          <w:lang w:val="en-US" w:eastAsia="ja-JP"/>
        </w:rPr>
        <w:t>s</w:t>
      </w:r>
      <w:proofErr w:type="gramEnd"/>
      <w:r w:rsidRPr="00354A98">
        <w:rPr>
          <w:szCs w:val="20"/>
          <w:lang w:val="en-US" w:eastAsia="ja-JP"/>
        </w:rPr>
        <w:t xml:space="preserve"> of </w:t>
      </w:r>
      <w:r w:rsidR="000D384E">
        <w:rPr>
          <w:szCs w:val="20"/>
          <w:lang w:val="en-US" w:eastAsia="ja-JP"/>
        </w:rPr>
        <w:t>a</w:t>
      </w:r>
      <w:r w:rsidRPr="00354A98">
        <w:rPr>
          <w:szCs w:val="20"/>
          <w:lang w:val="en-US" w:eastAsia="ja-JP"/>
        </w:rPr>
        <w:t xml:space="preserve"> PDU set may not be traceable on lower layers due to e.g., segmentation in RLC and HARQ and then multiplexing of data in MAC sub-layer. So, </w:t>
      </w:r>
      <w:r w:rsidRPr="002076CB">
        <w:rPr>
          <w:szCs w:val="20"/>
          <w:lang w:val="en-US" w:eastAsia="ja-JP"/>
        </w:rPr>
        <w:t xml:space="preserve">the feedback for successful/unsuccessful PDU transmission/reception </w:t>
      </w:r>
      <w:r w:rsidR="006D6554">
        <w:rPr>
          <w:szCs w:val="20"/>
          <w:lang w:val="en-US" w:eastAsia="ja-JP"/>
        </w:rPr>
        <w:t>may be</w:t>
      </w:r>
      <w:r w:rsidRPr="002076CB">
        <w:rPr>
          <w:szCs w:val="20"/>
          <w:lang w:val="en-US" w:eastAsia="ja-JP"/>
        </w:rPr>
        <w:t xml:space="preserve"> implemented in PDCP layer (once the PDU is processed and combined through different layers).</w:t>
      </w:r>
    </w:p>
    <w:p w14:paraId="58C420C9" w14:textId="77777777" w:rsidR="005762EE" w:rsidRDefault="005762EE" w:rsidP="00D31584">
      <w:pPr>
        <w:jc w:val="both"/>
        <w:rPr>
          <w:szCs w:val="20"/>
          <w:lang w:val="en-US" w:eastAsia="ja-JP"/>
        </w:rPr>
      </w:pPr>
    </w:p>
    <w:p w14:paraId="37A18852" w14:textId="5B1DF83A" w:rsidR="005762EE" w:rsidRDefault="005762EE" w:rsidP="00D31584">
      <w:pPr>
        <w:jc w:val="both"/>
        <w:rPr>
          <w:szCs w:val="20"/>
          <w:lang w:val="en-US" w:eastAsia="ja-JP"/>
        </w:rPr>
      </w:pPr>
      <w:r>
        <w:rPr>
          <w:szCs w:val="20"/>
          <w:lang w:val="en-US" w:eastAsia="ja-JP"/>
        </w:rPr>
        <w:t>RAN2</w:t>
      </w:r>
      <w:r w:rsidR="00240C63">
        <w:rPr>
          <w:szCs w:val="20"/>
          <w:lang w:val="en-US" w:eastAsia="ja-JP"/>
        </w:rPr>
        <w:t>_119bis</w:t>
      </w:r>
      <w:r>
        <w:rPr>
          <w:szCs w:val="20"/>
          <w:lang w:val="en-US" w:eastAsia="ja-JP"/>
        </w:rPr>
        <w:t xml:space="preserve"> agreement:</w:t>
      </w:r>
    </w:p>
    <w:tbl>
      <w:tblPr>
        <w:tblStyle w:val="TableGrid"/>
        <w:tblW w:w="0" w:type="auto"/>
        <w:tblLook w:val="04A0" w:firstRow="1" w:lastRow="0" w:firstColumn="1" w:lastColumn="0" w:noHBand="0" w:noVBand="1"/>
      </w:tblPr>
      <w:tblGrid>
        <w:gridCol w:w="9631"/>
      </w:tblGrid>
      <w:tr w:rsidR="005762EE" w14:paraId="53171F3F" w14:textId="77777777" w:rsidTr="005762EE">
        <w:tc>
          <w:tcPr>
            <w:tcW w:w="9631" w:type="dxa"/>
          </w:tcPr>
          <w:p w14:paraId="7D4D5879" w14:textId="31D3D5F0" w:rsidR="005762EE" w:rsidRPr="005762EE" w:rsidRDefault="005762EE" w:rsidP="005762EE">
            <w:pPr>
              <w:jc w:val="both"/>
              <w:rPr>
                <w:szCs w:val="20"/>
                <w:lang w:val="en-US" w:eastAsia="ja-JP"/>
              </w:rPr>
            </w:pPr>
            <w:r w:rsidRPr="005762EE">
              <w:rPr>
                <w:szCs w:val="20"/>
                <w:lang w:val="en-US" w:eastAsia="ja-JP"/>
              </w:rPr>
              <w:t xml:space="preserve">1. For UE transmitter, the PDCP discard should be performed per PDU set basis. </w:t>
            </w:r>
          </w:p>
          <w:p w14:paraId="3ED6D787" w14:textId="29014C9D" w:rsidR="005762EE" w:rsidRDefault="005762EE" w:rsidP="005762EE">
            <w:pPr>
              <w:jc w:val="both"/>
              <w:rPr>
                <w:szCs w:val="20"/>
                <w:lang w:val="en-US" w:eastAsia="ja-JP"/>
              </w:rPr>
            </w:pPr>
            <w:r w:rsidRPr="005762EE">
              <w:rPr>
                <w:szCs w:val="20"/>
                <w:lang w:val="en-US" w:eastAsia="ja-JP"/>
              </w:rPr>
              <w:t>2. For UE transmitter, The PDCP discard is managed per SDU for PDU set, the PDCP entity discards all PDCP SDUs associated with the PDU set.</w:t>
            </w:r>
          </w:p>
        </w:tc>
      </w:tr>
    </w:tbl>
    <w:p w14:paraId="3CB56B32" w14:textId="77777777" w:rsidR="005762EE" w:rsidRDefault="005762EE" w:rsidP="00D31584">
      <w:pPr>
        <w:jc w:val="both"/>
        <w:rPr>
          <w:szCs w:val="20"/>
          <w:lang w:val="en-US" w:eastAsia="ja-JP"/>
        </w:rPr>
      </w:pPr>
    </w:p>
    <w:p w14:paraId="5E22D00A" w14:textId="71734B2A" w:rsidR="00463B82" w:rsidRPr="000D384E" w:rsidRDefault="005762EE" w:rsidP="004D5660">
      <w:pPr>
        <w:jc w:val="both"/>
        <w:rPr>
          <w:szCs w:val="20"/>
        </w:rPr>
      </w:pPr>
      <w:r>
        <w:rPr>
          <w:szCs w:val="20"/>
          <w:lang w:val="en-US" w:eastAsia="ja-JP"/>
        </w:rPr>
        <w:t xml:space="preserve">Above PDCP discard is based on </w:t>
      </w:r>
      <w:r w:rsidR="001153ED">
        <w:rPr>
          <w:szCs w:val="20"/>
          <w:lang w:val="en-US" w:eastAsia="ja-JP"/>
        </w:rPr>
        <w:t xml:space="preserve">the </w:t>
      </w:r>
      <w:r w:rsidR="009F2BCE">
        <w:rPr>
          <w:szCs w:val="20"/>
          <w:lang w:val="en-US" w:eastAsia="ja-JP"/>
        </w:rPr>
        <w:t xml:space="preserve">discard timer expiry but there may be cases where </w:t>
      </w:r>
      <w:r w:rsidR="00772C41">
        <w:rPr>
          <w:szCs w:val="20"/>
          <w:lang w:val="en-US" w:eastAsia="ja-JP"/>
        </w:rPr>
        <w:t xml:space="preserve">feedback </w:t>
      </w:r>
      <w:r w:rsidR="001153ED">
        <w:rPr>
          <w:szCs w:val="20"/>
          <w:lang w:val="en-US" w:eastAsia="ja-JP"/>
        </w:rPr>
        <w:t xml:space="preserve">from receiver </w:t>
      </w:r>
      <w:r w:rsidR="0045271C">
        <w:rPr>
          <w:szCs w:val="20"/>
          <w:lang w:val="en-US" w:eastAsia="ja-JP"/>
        </w:rPr>
        <w:t>could help</w:t>
      </w:r>
      <w:r w:rsidR="00415983">
        <w:rPr>
          <w:szCs w:val="20"/>
          <w:lang w:val="en-US" w:eastAsia="ja-JP"/>
        </w:rPr>
        <w:t xml:space="preserve"> in discarding packets from the transmission queue.</w:t>
      </w:r>
      <w:r w:rsidR="003E2574">
        <w:rPr>
          <w:szCs w:val="20"/>
          <w:lang w:val="en-US" w:eastAsia="ja-JP"/>
        </w:rPr>
        <w:t xml:space="preserve"> This feedback mechanism may not always work depending on </w:t>
      </w:r>
      <w:r w:rsidR="002659D5">
        <w:rPr>
          <w:szCs w:val="20"/>
          <w:lang w:val="en-US" w:eastAsia="ja-JP"/>
        </w:rPr>
        <w:t xml:space="preserve">the number of PDUs in a PDU set and </w:t>
      </w:r>
      <w:r w:rsidR="00DA6415">
        <w:rPr>
          <w:szCs w:val="20"/>
          <w:lang w:val="en-US" w:eastAsia="ja-JP"/>
        </w:rPr>
        <w:t xml:space="preserve">the packet </w:t>
      </w:r>
      <w:r w:rsidR="00436F08">
        <w:rPr>
          <w:szCs w:val="20"/>
          <w:lang w:val="en-US" w:eastAsia="ja-JP"/>
        </w:rPr>
        <w:t xml:space="preserve">SN or position within the </w:t>
      </w:r>
      <w:r w:rsidR="006F2D39">
        <w:rPr>
          <w:szCs w:val="20"/>
          <w:lang w:val="en-US" w:eastAsia="ja-JP"/>
        </w:rPr>
        <w:t>PDU set</w:t>
      </w:r>
      <w:r w:rsidR="00FE1D3E">
        <w:rPr>
          <w:szCs w:val="20"/>
          <w:lang w:val="en-US" w:eastAsia="ja-JP"/>
        </w:rPr>
        <w:t xml:space="preserve"> so that the feedback arrives in time for a transmitter to discard the packet.</w:t>
      </w:r>
    </w:p>
    <w:p w14:paraId="789409B0" w14:textId="77777777" w:rsidR="00463B82" w:rsidRPr="00952CFB" w:rsidRDefault="00463B82" w:rsidP="00463B82">
      <w:pPr>
        <w:pStyle w:val="ListParagraph"/>
        <w:ind w:leftChars="0" w:left="0"/>
        <w:jc w:val="both"/>
        <w:rPr>
          <w:szCs w:val="20"/>
        </w:rPr>
      </w:pPr>
    </w:p>
    <w:p w14:paraId="6244A104" w14:textId="35C62E79" w:rsidR="00463B82" w:rsidRDefault="00463B82" w:rsidP="00463B82">
      <w:pPr>
        <w:pStyle w:val="ListParagraph"/>
        <w:ind w:leftChars="0" w:left="0"/>
        <w:jc w:val="both"/>
        <w:rPr>
          <w:b/>
          <w:bCs/>
          <w:szCs w:val="20"/>
        </w:rPr>
      </w:pPr>
      <w:r w:rsidRPr="0087362C">
        <w:rPr>
          <w:b/>
          <w:szCs w:val="20"/>
        </w:rPr>
        <w:t xml:space="preserve">Proposal </w:t>
      </w:r>
      <w:r w:rsidR="00E63CD2">
        <w:rPr>
          <w:b/>
          <w:szCs w:val="20"/>
        </w:rPr>
        <w:t>1</w:t>
      </w:r>
      <w:r w:rsidRPr="0087362C">
        <w:rPr>
          <w:b/>
          <w:szCs w:val="20"/>
        </w:rPr>
        <w:t xml:space="preserve">: </w:t>
      </w:r>
      <w:r w:rsidR="00FE1D3E">
        <w:rPr>
          <w:b/>
          <w:szCs w:val="20"/>
        </w:rPr>
        <w:t xml:space="preserve">RAN2 to discuss </w:t>
      </w:r>
      <w:r w:rsidR="00A05993">
        <w:rPr>
          <w:b/>
          <w:szCs w:val="20"/>
        </w:rPr>
        <w:t xml:space="preserve">if </w:t>
      </w:r>
      <w:r w:rsidR="00C762EB">
        <w:rPr>
          <w:b/>
          <w:szCs w:val="20"/>
        </w:rPr>
        <w:t xml:space="preserve">feedback </w:t>
      </w:r>
      <w:r w:rsidR="003E2574">
        <w:rPr>
          <w:b/>
          <w:szCs w:val="20"/>
        </w:rPr>
        <w:t xml:space="preserve">mechanism </w:t>
      </w:r>
      <w:r w:rsidR="00C762EB">
        <w:rPr>
          <w:b/>
          <w:szCs w:val="20"/>
        </w:rPr>
        <w:t>in PDCP layer</w:t>
      </w:r>
      <w:r w:rsidR="003E2574">
        <w:rPr>
          <w:b/>
          <w:szCs w:val="20"/>
        </w:rPr>
        <w:t xml:space="preserve"> for PDU set</w:t>
      </w:r>
      <w:r w:rsidR="00A05993">
        <w:rPr>
          <w:b/>
          <w:szCs w:val="20"/>
        </w:rPr>
        <w:t xml:space="preserve"> is beneficial</w:t>
      </w:r>
      <w:r w:rsidRPr="00F844BC">
        <w:rPr>
          <w:b/>
          <w:bCs/>
          <w:szCs w:val="20"/>
        </w:rPr>
        <w:t xml:space="preserve">. </w:t>
      </w:r>
    </w:p>
    <w:p w14:paraId="29228B7D" w14:textId="77777777" w:rsidR="003551B8" w:rsidRDefault="003551B8" w:rsidP="00463B82">
      <w:pPr>
        <w:pStyle w:val="ListParagraph"/>
        <w:ind w:leftChars="0" w:left="0"/>
        <w:jc w:val="both"/>
        <w:rPr>
          <w:b/>
          <w:bCs/>
          <w:szCs w:val="20"/>
        </w:rPr>
      </w:pPr>
    </w:p>
    <w:p w14:paraId="1F3000A0" w14:textId="77777777" w:rsidR="004D5660" w:rsidRDefault="004D5660" w:rsidP="00463B82">
      <w:pPr>
        <w:pStyle w:val="ListParagraph"/>
        <w:ind w:leftChars="0" w:left="0"/>
        <w:jc w:val="both"/>
        <w:rPr>
          <w:b/>
          <w:bCs/>
          <w:szCs w:val="20"/>
        </w:rPr>
      </w:pPr>
    </w:p>
    <w:p w14:paraId="26DBF364" w14:textId="5E9BEF16" w:rsidR="003551B8" w:rsidRDefault="00021F11" w:rsidP="00463B82">
      <w:pPr>
        <w:pStyle w:val="ListParagraph"/>
        <w:ind w:leftChars="0" w:left="0"/>
        <w:jc w:val="both"/>
        <w:rPr>
          <w:b/>
          <w:bCs/>
          <w:szCs w:val="20"/>
        </w:rPr>
      </w:pPr>
      <w:r>
        <w:rPr>
          <w:b/>
          <w:bCs/>
          <w:szCs w:val="20"/>
        </w:rPr>
        <w:t>Differentiated PDU set handling</w:t>
      </w:r>
      <w:r w:rsidR="004D5660">
        <w:rPr>
          <w:b/>
          <w:bCs/>
          <w:szCs w:val="20"/>
        </w:rPr>
        <w:t>:</w:t>
      </w:r>
    </w:p>
    <w:p w14:paraId="445DF6B6" w14:textId="77777777" w:rsidR="003551B8" w:rsidRDefault="003551B8" w:rsidP="00463B82">
      <w:pPr>
        <w:pStyle w:val="ListParagraph"/>
        <w:ind w:leftChars="0" w:left="0"/>
        <w:jc w:val="both"/>
        <w:rPr>
          <w:b/>
          <w:bCs/>
          <w:szCs w:val="20"/>
        </w:rPr>
      </w:pPr>
    </w:p>
    <w:p w14:paraId="050AA2F0" w14:textId="4EDEB035" w:rsidR="003551B8" w:rsidRPr="004D5660" w:rsidRDefault="003551B8" w:rsidP="00463B82">
      <w:pPr>
        <w:pStyle w:val="ListParagraph"/>
        <w:ind w:leftChars="0" w:left="0"/>
        <w:jc w:val="both"/>
        <w:rPr>
          <w:szCs w:val="20"/>
        </w:rPr>
      </w:pPr>
      <w:r w:rsidRPr="004D5660">
        <w:rPr>
          <w:szCs w:val="20"/>
        </w:rPr>
        <w:t>RAN2</w:t>
      </w:r>
      <w:r w:rsidR="000878E3" w:rsidRPr="004D5660">
        <w:rPr>
          <w:szCs w:val="20"/>
        </w:rPr>
        <w:t>_119bise agreed the following QoS model and captured in the TR</w:t>
      </w:r>
      <w:r w:rsidRPr="004D5660">
        <w:rPr>
          <w:szCs w:val="20"/>
        </w:rPr>
        <w:t>:</w:t>
      </w:r>
    </w:p>
    <w:p w14:paraId="66E6820C" w14:textId="3417F747" w:rsidR="003551B8" w:rsidRPr="00645BC2" w:rsidRDefault="003551B8" w:rsidP="00463B82">
      <w:pPr>
        <w:pStyle w:val="ListParagraph"/>
        <w:ind w:leftChars="0" w:left="0"/>
        <w:jc w:val="both"/>
        <w:rPr>
          <w:b/>
          <w:bCs/>
          <w:szCs w:val="20"/>
        </w:rPr>
      </w:pPr>
      <w:r w:rsidRPr="00227768">
        <w:rPr>
          <w:noProof/>
          <w:lang w:val="en-US"/>
        </w:rPr>
        <w:drawing>
          <wp:inline distT="0" distB="0" distL="0" distR="0" wp14:anchorId="16762E5F" wp14:editId="4EDDA23E">
            <wp:extent cx="5943600" cy="1715770"/>
            <wp:effectExtent l="12700" t="12700" r="12700" b="1143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1"/>
                    <a:stretch>
                      <a:fillRect/>
                    </a:stretch>
                  </pic:blipFill>
                  <pic:spPr>
                    <a:xfrm>
                      <a:off x="0" y="0"/>
                      <a:ext cx="5943600" cy="1715770"/>
                    </a:xfrm>
                    <a:prstGeom prst="rect">
                      <a:avLst/>
                    </a:prstGeom>
                    <a:ln>
                      <a:solidFill>
                        <a:schemeClr val="tx1"/>
                      </a:solidFill>
                    </a:ln>
                  </pic:spPr>
                </pic:pic>
              </a:graphicData>
            </a:graphic>
          </wp:inline>
        </w:drawing>
      </w:r>
    </w:p>
    <w:p w14:paraId="5F0052C7" w14:textId="77777777" w:rsidR="00654433" w:rsidRDefault="00654433" w:rsidP="0006332D">
      <w:pPr>
        <w:jc w:val="both"/>
        <w:rPr>
          <w:b/>
          <w:bCs/>
          <w:lang w:eastAsia="x-none"/>
        </w:rPr>
      </w:pPr>
    </w:p>
    <w:p w14:paraId="5B1465BB" w14:textId="123D91A0" w:rsidR="00DD6E62" w:rsidRDefault="00571303" w:rsidP="0006332D">
      <w:pPr>
        <w:jc w:val="both"/>
        <w:rPr>
          <w:rFonts w:eastAsia="DengXian"/>
        </w:rPr>
      </w:pPr>
      <w:r>
        <w:rPr>
          <w:rFonts w:eastAsia="DengXian"/>
        </w:rPr>
        <w:t>During congestion</w:t>
      </w:r>
      <w:r w:rsidR="00D03184">
        <w:rPr>
          <w:rFonts w:eastAsia="DengXian"/>
        </w:rPr>
        <w:t>,</w:t>
      </w:r>
      <w:r>
        <w:rPr>
          <w:rFonts w:eastAsia="DengXian"/>
        </w:rPr>
        <w:t xml:space="preserve"> when a PDU set having high priority frame is stuck in the buffer and low priority PDU set packets containing another type of frame is ahead in the queue</w:t>
      </w:r>
      <w:r w:rsidR="00E30EBF">
        <w:rPr>
          <w:rFonts w:eastAsia="DengXian"/>
        </w:rPr>
        <w:t xml:space="preserve">, </w:t>
      </w:r>
      <w:r w:rsidR="00E37E48">
        <w:rPr>
          <w:rFonts w:eastAsia="DengXian"/>
        </w:rPr>
        <w:t xml:space="preserve">high priority PDU set </w:t>
      </w:r>
      <w:r w:rsidR="003B7FB2">
        <w:rPr>
          <w:rFonts w:eastAsia="DengXian"/>
        </w:rPr>
        <w:t>should be allowed to jump the queue</w:t>
      </w:r>
      <w:r w:rsidR="001035E9">
        <w:rPr>
          <w:rFonts w:eastAsia="DengXian"/>
        </w:rPr>
        <w:t xml:space="preserve"> and transmitted first</w:t>
      </w:r>
      <w:r w:rsidR="003B7FB2">
        <w:rPr>
          <w:rFonts w:eastAsia="DengXian"/>
        </w:rPr>
        <w:t xml:space="preserve">. </w:t>
      </w:r>
      <w:r w:rsidR="00286CAF">
        <w:rPr>
          <w:rFonts w:eastAsia="DengXian"/>
        </w:rPr>
        <w:t>PDU set may contains either I-frame or P-frame for example or other types of slice/frame/</w:t>
      </w:r>
      <w:proofErr w:type="gramStart"/>
      <w:r w:rsidR="00286CAF">
        <w:rPr>
          <w:rFonts w:eastAsia="DengXian"/>
        </w:rPr>
        <w:t>tile</w:t>
      </w:r>
      <w:proofErr w:type="gramEnd"/>
      <w:r w:rsidR="00286CAF">
        <w:rPr>
          <w:rFonts w:eastAsia="DengXian"/>
        </w:rPr>
        <w:t xml:space="preserve">. </w:t>
      </w:r>
      <w:r w:rsidR="001A0022">
        <w:rPr>
          <w:rFonts w:eastAsia="DengXian"/>
        </w:rPr>
        <w:t xml:space="preserve">This </w:t>
      </w:r>
      <w:r w:rsidR="00AC67FC">
        <w:rPr>
          <w:rFonts w:eastAsia="DengXian"/>
        </w:rPr>
        <w:t xml:space="preserve">approach of jumping the queue </w:t>
      </w:r>
      <w:r w:rsidR="001A0022">
        <w:rPr>
          <w:rFonts w:eastAsia="DengXian"/>
        </w:rPr>
        <w:t>should not require different frame</w:t>
      </w:r>
      <w:r w:rsidR="00BA7FCF">
        <w:rPr>
          <w:rFonts w:eastAsia="DengXian"/>
        </w:rPr>
        <w:t xml:space="preserve"> types being carried over different logical channels provided SDAP layer is aware of </w:t>
      </w:r>
      <w:r w:rsidR="00861C8C">
        <w:rPr>
          <w:rFonts w:eastAsia="DengXian"/>
        </w:rPr>
        <w:t xml:space="preserve">the </w:t>
      </w:r>
      <w:r w:rsidR="005B709F">
        <w:rPr>
          <w:rFonts w:eastAsia="DengXian"/>
        </w:rPr>
        <w:t>priority of such</w:t>
      </w:r>
      <w:r w:rsidR="00861C8C">
        <w:rPr>
          <w:rFonts w:eastAsia="DengXian"/>
        </w:rPr>
        <w:t xml:space="preserve"> a</w:t>
      </w:r>
      <w:r w:rsidR="005B709F">
        <w:rPr>
          <w:rFonts w:eastAsia="DengXian"/>
        </w:rPr>
        <w:t xml:space="preserve"> PDU set. </w:t>
      </w:r>
      <w:r w:rsidR="001E6561">
        <w:rPr>
          <w:rFonts w:eastAsia="DengXian"/>
        </w:rPr>
        <w:t xml:space="preserve">This may </w:t>
      </w:r>
      <w:r w:rsidR="002F0E8E">
        <w:rPr>
          <w:rFonts w:eastAsia="DengXian"/>
        </w:rPr>
        <w:t>e.g.,</w:t>
      </w:r>
      <w:r w:rsidR="00C92C2D">
        <w:rPr>
          <w:rFonts w:eastAsia="DengXian"/>
        </w:rPr>
        <w:t xml:space="preserve"> </w:t>
      </w:r>
      <w:r w:rsidR="001E6561">
        <w:rPr>
          <w:rFonts w:eastAsia="DengXian"/>
        </w:rPr>
        <w:t xml:space="preserve">be inferred from PSDB, PSER, survival time, </w:t>
      </w:r>
      <w:r w:rsidR="00CF25B2">
        <w:rPr>
          <w:rFonts w:eastAsia="DengXian"/>
        </w:rPr>
        <w:t>and</w:t>
      </w:r>
      <w:r w:rsidR="007B7B3E">
        <w:rPr>
          <w:rFonts w:eastAsia="DengXian"/>
        </w:rPr>
        <w:t xml:space="preserve"> data burst information</w:t>
      </w:r>
      <w:r w:rsidR="002F0E8E">
        <w:rPr>
          <w:rFonts w:eastAsia="DengXian"/>
        </w:rPr>
        <w:t xml:space="preserve"> or new information</w:t>
      </w:r>
      <w:r w:rsidR="000178CF">
        <w:rPr>
          <w:rFonts w:eastAsia="DengXian"/>
        </w:rPr>
        <w:t xml:space="preserve"> in the header</w:t>
      </w:r>
      <w:r w:rsidR="007B7B3E">
        <w:rPr>
          <w:rFonts w:eastAsia="DengXian"/>
        </w:rPr>
        <w:t>.</w:t>
      </w:r>
      <w:r w:rsidR="00CF25B2">
        <w:rPr>
          <w:rFonts w:eastAsia="DengXian"/>
        </w:rPr>
        <w:t xml:space="preserve"> </w:t>
      </w:r>
      <w:r w:rsidR="003A3E4E">
        <w:rPr>
          <w:rFonts w:eastAsia="DengXian"/>
        </w:rPr>
        <w:t xml:space="preserve">In our understanding, </w:t>
      </w:r>
      <w:r w:rsidR="00DD6E62">
        <w:rPr>
          <w:rFonts w:eastAsia="DengXian"/>
        </w:rPr>
        <w:t>all models</w:t>
      </w:r>
      <w:r w:rsidR="004A0901">
        <w:rPr>
          <w:rFonts w:eastAsia="DengXian"/>
        </w:rPr>
        <w:t>, model 1a, 1b, 2a, and 2b</w:t>
      </w:r>
      <w:r w:rsidR="00DD6E62">
        <w:rPr>
          <w:rFonts w:eastAsia="DengXian"/>
        </w:rPr>
        <w:t xml:space="preserve"> can work if SDAP provides priority info</w:t>
      </w:r>
      <w:r w:rsidR="001053E0">
        <w:rPr>
          <w:rFonts w:eastAsia="DengXian"/>
        </w:rPr>
        <w:t xml:space="preserve"> between PDU sets</w:t>
      </w:r>
      <w:r w:rsidR="000C052C">
        <w:rPr>
          <w:rFonts w:eastAsia="DengXian"/>
        </w:rPr>
        <w:t xml:space="preserve"> to PDCP layer</w:t>
      </w:r>
      <w:r w:rsidR="00DD1D0C">
        <w:rPr>
          <w:rFonts w:eastAsia="DengXian"/>
        </w:rPr>
        <w:t>.</w:t>
      </w:r>
    </w:p>
    <w:p w14:paraId="424D6576" w14:textId="52B697D5" w:rsidR="000F3967" w:rsidRDefault="000F3967" w:rsidP="0006332D">
      <w:pPr>
        <w:jc w:val="both"/>
        <w:rPr>
          <w:rFonts w:eastAsia="DengXian"/>
        </w:rPr>
      </w:pPr>
      <w:r>
        <w:rPr>
          <w:rFonts w:eastAsia="DengXian"/>
        </w:rPr>
        <w:t xml:space="preserve">We think low priority frame should not always be discarded </w:t>
      </w:r>
      <w:r w:rsidR="00F06A50">
        <w:rPr>
          <w:rFonts w:eastAsia="DengXian"/>
        </w:rPr>
        <w:t xml:space="preserve">even if </w:t>
      </w:r>
      <w:r w:rsidR="00BB7BD4">
        <w:rPr>
          <w:rFonts w:eastAsia="DengXian"/>
        </w:rPr>
        <w:t>queue</w:t>
      </w:r>
      <w:r w:rsidR="001F2AF9">
        <w:rPr>
          <w:rFonts w:eastAsia="DengXian"/>
        </w:rPr>
        <w:t xml:space="preserve"> </w:t>
      </w:r>
      <w:r w:rsidR="003C0CBE">
        <w:rPr>
          <w:rFonts w:eastAsia="DengXian"/>
        </w:rPr>
        <w:t xml:space="preserve">order is disturbed </w:t>
      </w:r>
      <w:r>
        <w:rPr>
          <w:rFonts w:eastAsia="DengXian"/>
        </w:rPr>
        <w:t xml:space="preserve">depending on </w:t>
      </w:r>
      <w:r w:rsidR="00BC06D8">
        <w:rPr>
          <w:rFonts w:eastAsia="DengXian"/>
        </w:rPr>
        <w:t xml:space="preserve">if </w:t>
      </w:r>
      <w:r>
        <w:rPr>
          <w:rFonts w:eastAsia="DengXian"/>
        </w:rPr>
        <w:t>PSDB and PSER</w:t>
      </w:r>
      <w:r w:rsidR="00BC06D8">
        <w:rPr>
          <w:rFonts w:eastAsia="DengXian"/>
        </w:rPr>
        <w:t xml:space="preserve"> requirements could still be met.</w:t>
      </w:r>
    </w:p>
    <w:p w14:paraId="03557AB6" w14:textId="287FE45D" w:rsidR="006302FA" w:rsidRDefault="006302FA" w:rsidP="0006332D">
      <w:pPr>
        <w:jc w:val="both"/>
        <w:rPr>
          <w:rFonts w:eastAsia="DengXian"/>
        </w:rPr>
      </w:pPr>
    </w:p>
    <w:p w14:paraId="7A0E4F04" w14:textId="52D42C25" w:rsidR="00C13DD7" w:rsidRPr="000401DC" w:rsidRDefault="00286CAF" w:rsidP="0006332D">
      <w:pPr>
        <w:jc w:val="both"/>
        <w:rPr>
          <w:b/>
          <w:bCs/>
          <w:lang w:eastAsia="x-none"/>
        </w:rPr>
      </w:pPr>
      <w:r>
        <w:rPr>
          <w:b/>
          <w:bCs/>
          <w:lang w:eastAsia="x-none"/>
        </w:rPr>
        <w:t>Proposal</w:t>
      </w:r>
      <w:r w:rsidR="00333151">
        <w:rPr>
          <w:b/>
          <w:bCs/>
          <w:lang w:eastAsia="x-none"/>
        </w:rPr>
        <w:t xml:space="preserve"> 2</w:t>
      </w:r>
      <w:r>
        <w:rPr>
          <w:b/>
          <w:bCs/>
          <w:lang w:eastAsia="x-none"/>
        </w:rPr>
        <w:t xml:space="preserve">: </w:t>
      </w:r>
      <w:r w:rsidR="00BC06D8">
        <w:rPr>
          <w:b/>
          <w:bCs/>
          <w:lang w:eastAsia="x-none"/>
        </w:rPr>
        <w:t xml:space="preserve">SDAP </w:t>
      </w:r>
      <w:r w:rsidR="00D34F4B">
        <w:rPr>
          <w:b/>
          <w:bCs/>
          <w:lang w:eastAsia="x-none"/>
        </w:rPr>
        <w:t>provi</w:t>
      </w:r>
      <w:r w:rsidR="001650AC">
        <w:rPr>
          <w:b/>
          <w:bCs/>
          <w:lang w:eastAsia="x-none"/>
        </w:rPr>
        <w:t>des information about</w:t>
      </w:r>
      <w:r w:rsidR="00BC06D8">
        <w:rPr>
          <w:b/>
          <w:bCs/>
          <w:lang w:eastAsia="x-none"/>
        </w:rPr>
        <w:t xml:space="preserve"> </w:t>
      </w:r>
      <w:r w:rsidR="00E724B6">
        <w:rPr>
          <w:b/>
          <w:bCs/>
          <w:lang w:eastAsia="x-none"/>
        </w:rPr>
        <w:t xml:space="preserve">PDU set </w:t>
      </w:r>
      <w:r w:rsidR="000F6622">
        <w:rPr>
          <w:b/>
          <w:bCs/>
          <w:lang w:eastAsia="x-none"/>
        </w:rPr>
        <w:t>to</w:t>
      </w:r>
      <w:r w:rsidR="00E724B6">
        <w:rPr>
          <w:b/>
          <w:bCs/>
          <w:lang w:eastAsia="x-none"/>
        </w:rPr>
        <w:t xml:space="preserve"> perform differentiated PDU set handling</w:t>
      </w:r>
      <w:r w:rsidR="000F6622">
        <w:rPr>
          <w:b/>
          <w:bCs/>
          <w:lang w:eastAsia="x-none"/>
        </w:rPr>
        <w:t xml:space="preserve"> in PDCP.</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7777777" w:rsidR="004D5660" w:rsidRDefault="002A1F03" w:rsidP="004D5660">
      <w:pPr>
        <w:rPr>
          <w:rFonts w:eastAsia="SimSun"/>
          <w:szCs w:val="20"/>
          <w:lang w:val="en-US" w:eastAsia="ja-JP"/>
        </w:rPr>
      </w:pPr>
      <w:r>
        <w:rPr>
          <w:lang w:eastAsia="x-none"/>
        </w:rPr>
        <w:t xml:space="preserve">In this contribution, we have discussed </w:t>
      </w:r>
      <w:r w:rsidR="004D5660">
        <w:rPr>
          <w:rFonts w:eastAsia="SimSun"/>
          <w:szCs w:val="20"/>
          <w:lang w:val="en-US" w:eastAsia="ja-JP"/>
        </w:rPr>
        <w:t>potential solutions for XR awareness, particularly related to PDU discard. We have the following proposals:</w:t>
      </w:r>
    </w:p>
    <w:p w14:paraId="1213A5F9" w14:textId="4FB490D9" w:rsidR="004D5660" w:rsidRDefault="004D5660" w:rsidP="004D5660">
      <w:pPr>
        <w:rPr>
          <w:rFonts w:eastAsia="SimSun"/>
          <w:szCs w:val="20"/>
          <w:lang w:val="en-US" w:eastAsia="ja-JP"/>
        </w:rPr>
      </w:pPr>
      <w:r>
        <w:rPr>
          <w:rFonts w:eastAsia="SimSun"/>
          <w:szCs w:val="20"/>
          <w:lang w:val="en-US" w:eastAsia="ja-JP"/>
        </w:rPr>
        <w:t xml:space="preserve"> </w:t>
      </w:r>
    </w:p>
    <w:p w14:paraId="37F4555B" w14:textId="1E760795" w:rsidR="004D5660" w:rsidRDefault="004D5660" w:rsidP="004D5660">
      <w:pPr>
        <w:pStyle w:val="ListParagraph"/>
        <w:ind w:leftChars="0" w:left="0"/>
        <w:jc w:val="both"/>
        <w:rPr>
          <w:b/>
          <w:bCs/>
          <w:szCs w:val="20"/>
        </w:rPr>
      </w:pPr>
      <w:r w:rsidRPr="0087362C">
        <w:rPr>
          <w:b/>
          <w:szCs w:val="20"/>
        </w:rPr>
        <w:t xml:space="preserve">Proposal </w:t>
      </w:r>
      <w:r>
        <w:rPr>
          <w:b/>
          <w:szCs w:val="20"/>
        </w:rPr>
        <w:t>1</w:t>
      </w:r>
      <w:r w:rsidRPr="0087362C">
        <w:rPr>
          <w:b/>
          <w:szCs w:val="20"/>
        </w:rPr>
        <w:t xml:space="preserve">: </w:t>
      </w:r>
      <w:r>
        <w:rPr>
          <w:b/>
          <w:szCs w:val="20"/>
        </w:rPr>
        <w:t>RAN2 to discuss if feedback mechanism in PDCP layer for PDU set is beneficial</w:t>
      </w:r>
      <w:r w:rsidRPr="00F844BC">
        <w:rPr>
          <w:b/>
          <w:bCs/>
          <w:szCs w:val="20"/>
        </w:rPr>
        <w:t xml:space="preserve">. </w:t>
      </w:r>
    </w:p>
    <w:p w14:paraId="310D93CE" w14:textId="77777777" w:rsidR="004D5660" w:rsidRDefault="004D5660" w:rsidP="004D5660">
      <w:pPr>
        <w:pStyle w:val="ListParagraph"/>
        <w:ind w:leftChars="0" w:left="0"/>
        <w:jc w:val="both"/>
        <w:rPr>
          <w:b/>
          <w:bCs/>
          <w:szCs w:val="20"/>
        </w:rPr>
      </w:pPr>
    </w:p>
    <w:p w14:paraId="2D715222" w14:textId="6F68B1B3" w:rsidR="004D5660" w:rsidRDefault="004D5660" w:rsidP="004D5660">
      <w:pPr>
        <w:pStyle w:val="ListParagraph"/>
        <w:ind w:leftChars="0" w:left="0"/>
        <w:jc w:val="both"/>
        <w:rPr>
          <w:b/>
          <w:bCs/>
          <w:szCs w:val="20"/>
        </w:rPr>
      </w:pPr>
      <w:r>
        <w:rPr>
          <w:b/>
          <w:bCs/>
        </w:rPr>
        <w:t>Proposal 2: SDAP provides information about PDU set to perform differentiated PDU set handling in PDCP.</w:t>
      </w:r>
    </w:p>
    <w:p w14:paraId="3C8791E2" w14:textId="77777777" w:rsidR="004D5660" w:rsidRDefault="004D5660" w:rsidP="004D5660">
      <w:pPr>
        <w:jc w:val="both"/>
        <w:rPr>
          <w:rFonts w:eastAsia="SimSun"/>
          <w:szCs w:val="20"/>
          <w:lang w:val="en-US" w:eastAsia="ja-JP"/>
        </w:rPr>
      </w:pPr>
    </w:p>
    <w:p w14:paraId="571314D9" w14:textId="77777777" w:rsidR="004D5660" w:rsidRDefault="004D5660" w:rsidP="00162038">
      <w:pPr>
        <w:rPr>
          <w:lang w:eastAsia="x-none"/>
        </w:rPr>
      </w:pPr>
    </w:p>
    <w:p w14:paraId="10572175" w14:textId="353BFF79" w:rsidR="002A1F03" w:rsidRDefault="002A1F03" w:rsidP="00162038">
      <w:pPr>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lastRenderedPageBreak/>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62A38F74" w:rsidR="00000FFE" w:rsidRPr="00624291"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5317EC4B" w14:textId="47AEC4E1" w:rsidR="00E355BA" w:rsidRPr="00443358" w:rsidRDefault="00E355BA" w:rsidP="00000FFE">
      <w:pPr>
        <w:pStyle w:val="ListParagraph"/>
        <w:numPr>
          <w:ilvl w:val="0"/>
          <w:numId w:val="9"/>
        </w:numPr>
        <w:spacing w:after="160"/>
        <w:ind w:leftChars="0"/>
        <w:contextualSpacing/>
      </w:pPr>
      <w:r w:rsidRPr="00D235C2">
        <w:t>SP-</w:t>
      </w:r>
      <w:r w:rsidR="00801E3B" w:rsidRPr="00D235C2">
        <w:t>220705</w:t>
      </w:r>
      <w:r w:rsidR="00624291" w:rsidRPr="00D235C2">
        <w:t xml:space="preserve">, </w:t>
      </w:r>
      <w:r w:rsidR="00C373A4" w:rsidRPr="008560BD">
        <w:t xml:space="preserve">SID update on Study on architecture enhancement for XR and media services, </w:t>
      </w:r>
      <w:r w:rsidR="00624291" w:rsidRPr="00D235C2">
        <w:t>SA2</w:t>
      </w:r>
    </w:p>
    <w:bookmarkEnd w:id="8"/>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2C1C80DE" w14:textId="18A379E8" w:rsidR="004B3686" w:rsidRDefault="004B3686" w:rsidP="00D235C2">
      <w:pPr>
        <w:pStyle w:val="ListParagraph"/>
        <w:numPr>
          <w:ilvl w:val="0"/>
          <w:numId w:val="9"/>
        </w:numPr>
        <w:spacing w:after="160"/>
        <w:ind w:leftChars="0"/>
        <w:contextualSpacing/>
      </w:pPr>
      <w:r>
        <w:t>Minutes RAN2#119e meeting</w:t>
      </w:r>
    </w:p>
    <w:p w14:paraId="528873F3" w14:textId="4BFF62F9" w:rsidR="00AE06A1" w:rsidRPr="001D0E7D" w:rsidRDefault="00AE06A1" w:rsidP="00D235C2">
      <w:pPr>
        <w:pStyle w:val="ListParagraph"/>
        <w:numPr>
          <w:ilvl w:val="0"/>
          <w:numId w:val="9"/>
        </w:numPr>
        <w:spacing w:after="160"/>
        <w:ind w:leftChars="0"/>
        <w:contextualSpacing/>
      </w:pPr>
      <w:r>
        <w:t>Minutes RAN2#119</w:t>
      </w:r>
      <w:r w:rsidR="00F506F8">
        <w:t>bis-</w:t>
      </w:r>
      <w:r>
        <w:t>e meeting</w:t>
      </w:r>
    </w:p>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2022" w14:textId="77777777" w:rsidR="00B11620" w:rsidRDefault="00B11620">
      <w:r>
        <w:separator/>
      </w:r>
    </w:p>
  </w:endnote>
  <w:endnote w:type="continuationSeparator" w:id="0">
    <w:p w14:paraId="76AC6859" w14:textId="77777777" w:rsidR="00B11620" w:rsidRDefault="00B11620">
      <w:r>
        <w:continuationSeparator/>
      </w:r>
    </w:p>
  </w:endnote>
  <w:endnote w:type="continuationNotice" w:id="1">
    <w:p w14:paraId="692C5011" w14:textId="77777777" w:rsidR="00B11620" w:rsidRDefault="00B11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D9BD" w14:textId="77777777" w:rsidR="00B11620" w:rsidRDefault="00B11620">
      <w:r>
        <w:separator/>
      </w:r>
    </w:p>
  </w:footnote>
  <w:footnote w:type="continuationSeparator" w:id="0">
    <w:p w14:paraId="5628E942" w14:textId="77777777" w:rsidR="00B11620" w:rsidRDefault="00B11620">
      <w:r>
        <w:continuationSeparator/>
      </w:r>
    </w:p>
  </w:footnote>
  <w:footnote w:type="continuationNotice" w:id="1">
    <w:p w14:paraId="038C9E82" w14:textId="77777777" w:rsidR="00B11620" w:rsidRDefault="00B116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30"/>
  </w:num>
  <w:num w:numId="4">
    <w:abstractNumId w:val="29"/>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31"/>
  </w:num>
  <w:num w:numId="18">
    <w:abstractNumId w:val="6"/>
  </w:num>
  <w:num w:numId="19">
    <w:abstractNumId w:val="17"/>
  </w:num>
  <w:num w:numId="20">
    <w:abstractNumId w:val="3"/>
  </w:num>
  <w:num w:numId="21">
    <w:abstractNumId w:val="28"/>
  </w:num>
  <w:num w:numId="22">
    <w:abstractNumId w:val="15"/>
  </w:num>
  <w:num w:numId="23">
    <w:abstractNumId w:val="2"/>
  </w:num>
  <w:num w:numId="24">
    <w:abstractNumId w:val="20"/>
  </w:num>
  <w:num w:numId="25">
    <w:abstractNumId w:val="23"/>
  </w:num>
  <w:num w:numId="26">
    <w:abstractNumId w:val="7"/>
  </w:num>
  <w:num w:numId="27">
    <w:abstractNumId w:val="9"/>
  </w:num>
  <w:num w:numId="28">
    <w:abstractNumId w:val="16"/>
  </w:num>
  <w:num w:numId="29">
    <w:abstractNumId w:val="25"/>
  </w:num>
  <w:num w:numId="30">
    <w:abstractNumId w:val="24"/>
  </w:num>
  <w:num w:numId="31">
    <w:abstractNumId w:val="11"/>
  </w:num>
  <w:num w:numId="32">
    <w:abstractNumId w:val="8"/>
  </w:num>
  <w:num w:numId="33">
    <w:abstractNumId w:val="22"/>
  </w:num>
  <w:num w:numId="3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315"/>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0AC"/>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988"/>
    <w:rsid w:val="001A6ACE"/>
    <w:rsid w:val="001A6D55"/>
    <w:rsid w:val="001A702E"/>
    <w:rsid w:val="001A704B"/>
    <w:rsid w:val="001A7075"/>
    <w:rsid w:val="001A7122"/>
    <w:rsid w:val="001A72EE"/>
    <w:rsid w:val="001A7694"/>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6D2"/>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793"/>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A4D"/>
    <w:rsid w:val="00DA7A78"/>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EBF"/>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743"/>
    <w:rsid w:val="00E728D8"/>
    <w:rsid w:val="00E7297D"/>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FF4"/>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50"/>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11"/>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D3E"/>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4</Pages>
  <Words>1483</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Awad, Yassin</cp:lastModifiedBy>
  <cp:revision>10</cp:revision>
  <cp:lastPrinted>2013-05-14T01:37:00Z</cp:lastPrinted>
  <dcterms:created xsi:type="dcterms:W3CDTF">2022-11-03T23:40:00Z</dcterms:created>
  <dcterms:modified xsi:type="dcterms:W3CDTF">2022-11-03T16:58:00Z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